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napToGrid w:val="0"/>
        <w:ind w:right="147" w:rightChars="0"/>
        <w:jc w:val="center"/>
        <w:rPr>
          <w:rFonts w:hint="eastAsia" w:ascii="微软雅黑" w:hAnsi="微软雅黑" w:eastAsia="微软雅黑"/>
          <w:b/>
          <w:bCs/>
          <w:sz w:val="28"/>
          <w:szCs w:val="28"/>
          <w:lang w:val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zh-CN"/>
        </w:rPr>
        <w:t>2021年度中科院</w:t>
      </w:r>
      <w:bookmarkStart w:id="0" w:name="_Hlk85468085"/>
      <w:r>
        <w:rPr>
          <w:rFonts w:hint="eastAsia" w:ascii="微软雅黑" w:hAnsi="微软雅黑" w:eastAsia="微软雅黑"/>
          <w:b/>
          <w:bCs/>
          <w:sz w:val="28"/>
          <w:szCs w:val="28"/>
          <w:lang w:val="zh-CN"/>
        </w:rPr>
        <w:t>电镜联盟技术论坛</w:t>
      </w:r>
    </w:p>
    <w:p>
      <w:pPr>
        <w:widowControl/>
        <w:numPr>
          <w:ilvl w:val="0"/>
          <w:numId w:val="0"/>
        </w:numPr>
        <w:snapToGrid w:val="0"/>
        <w:ind w:right="147" w:rightChars="0"/>
        <w:jc w:val="center"/>
        <w:rPr>
          <w:rFonts w:hint="eastAsia" w:ascii="微软雅黑" w:hAnsi="微软雅黑" w:eastAsia="微软雅黑"/>
          <w:b/>
          <w:bCs/>
          <w:sz w:val="24"/>
          <w:szCs w:val="24"/>
          <w:lang w:val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zh-CN"/>
        </w:rPr>
        <w:t>暨“体电子显微学技术发展及应用研讨培训班”</w:t>
      </w:r>
      <w:bookmarkEnd w:id="0"/>
    </w:p>
    <w:p>
      <w:pPr>
        <w:widowControl/>
        <w:numPr>
          <w:ilvl w:val="0"/>
          <w:numId w:val="0"/>
        </w:numPr>
        <w:snapToGrid w:val="0"/>
        <w:ind w:right="147" w:rightChars="0"/>
        <w:jc w:val="left"/>
        <w:rPr>
          <w:rFonts w:ascii="微软雅黑" w:hAnsi="微软雅黑" w:eastAsia="微软雅黑" w:cs="Times New Roman"/>
          <w:b/>
          <w:bCs/>
          <w:color w:val="000000"/>
          <w:kern w:val="0"/>
          <w:sz w:val="22"/>
          <w:szCs w:val="22"/>
        </w:rPr>
      </w:pPr>
    </w:p>
    <w:p>
      <w:pPr>
        <w:widowControl/>
        <w:numPr>
          <w:ilvl w:val="0"/>
          <w:numId w:val="0"/>
        </w:numPr>
        <w:snapToGrid w:val="0"/>
        <w:ind w:right="147" w:rightChars="0"/>
        <w:jc w:val="left"/>
        <w:rPr>
          <w:rFonts w:ascii="微软雅黑" w:hAnsi="微软雅黑" w:eastAsia="微软雅黑" w:cs="Times New Roman"/>
          <w:b/>
          <w:bCs/>
          <w:color w:val="000000"/>
          <w:kern w:val="0"/>
          <w:sz w:val="22"/>
          <w:szCs w:val="22"/>
        </w:rPr>
      </w:pPr>
      <w:r>
        <w:rPr>
          <w:rFonts w:ascii="微软雅黑" w:hAnsi="微软雅黑" w:eastAsia="微软雅黑" w:cs="Times New Roman"/>
          <w:b/>
          <w:bCs/>
          <w:color w:val="000000"/>
          <w:kern w:val="0"/>
          <w:sz w:val="22"/>
          <w:szCs w:val="22"/>
        </w:rPr>
        <w:t>研讨会</w:t>
      </w:r>
      <w:r>
        <w:rPr>
          <w:rFonts w:hint="eastAsia" w:ascii="微软雅黑" w:hAnsi="微软雅黑" w:eastAsia="微软雅黑" w:cs="Times New Roman"/>
          <w:b/>
          <w:bCs/>
          <w:color w:val="000000"/>
          <w:kern w:val="0"/>
          <w:sz w:val="22"/>
          <w:szCs w:val="22"/>
          <w:lang w:val="en-US" w:eastAsia="zh-CN"/>
        </w:rPr>
        <w:t>日程</w:t>
      </w:r>
      <w:r>
        <w:rPr>
          <w:rFonts w:hint="eastAsia" w:ascii="微软雅黑" w:hAnsi="微软雅黑" w:eastAsia="微软雅黑" w:cs="Times New Roman"/>
          <w:b/>
          <w:bCs/>
          <w:color w:val="000000"/>
          <w:kern w:val="0"/>
          <w:sz w:val="22"/>
          <w:szCs w:val="22"/>
        </w:rPr>
        <w:t>（</w:t>
      </w:r>
      <w:r>
        <w:rPr>
          <w:rFonts w:ascii="微软雅黑" w:hAnsi="微软雅黑" w:eastAsia="微软雅黑" w:cs="Times New Roman"/>
          <w:b/>
          <w:bCs/>
          <w:color w:val="000000"/>
          <w:kern w:val="0"/>
          <w:sz w:val="22"/>
          <w:szCs w:val="22"/>
        </w:rPr>
        <w:t>线上+线下</w:t>
      </w:r>
      <w:r>
        <w:rPr>
          <w:rFonts w:hint="eastAsia" w:ascii="微软雅黑" w:hAnsi="微软雅黑" w:eastAsia="微软雅黑" w:cs="Times New Roman"/>
          <w:b/>
          <w:bCs/>
          <w:color w:val="000000"/>
          <w:kern w:val="0"/>
          <w:sz w:val="22"/>
          <w:szCs w:val="22"/>
        </w:rPr>
        <w:t>）</w:t>
      </w:r>
    </w:p>
    <w:tbl>
      <w:tblPr>
        <w:tblStyle w:val="3"/>
        <w:tblW w:w="8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4339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8:45-8:50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开场致辞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孙   飞  研究员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(中科院生物物理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研究</w:t>
            </w: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8:50-8:55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sz w:val="22"/>
              </w:rPr>
              <w:t>平台领导致辞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sz w:val="22"/>
              </w:rPr>
              <w:t>8:55-9:00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sz w:val="22"/>
              </w:rPr>
              <w:t>赞助商代表致辞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332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上午报告主持人：孙飞、韩华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9:00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9:20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三维电镜技术前沿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ind w:firstLine="220" w:firstLineChars="100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sz w:val="22"/>
              </w:rPr>
              <w:t>孙   飞  研究员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(中科院生物物理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  <w:lang w:val="en-US" w:eastAsia="zh-CN"/>
              </w:rPr>
              <w:t>研究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9:20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9:40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微观尺度脑联接图谱绘制的技术进展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ind w:firstLine="220" w:firstLineChars="100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bookmarkStart w:id="1" w:name="_Hlk84934789"/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韩 华 研究员</w:t>
            </w:r>
            <w:bookmarkEnd w:id="1"/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（中科院自动化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研究</w:t>
            </w: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9:40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体电子显微学技术与样品制备（超薄切片）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ind w:firstLine="220" w:firstLineChars="100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bookmarkStart w:id="2" w:name="_Hlk84934969"/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祝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2"/>
              </w:rPr>
              <w:t xml:space="preserve"> 建</w:t>
            </w: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 xml:space="preserve"> </w:t>
            </w:r>
            <w:bookmarkEnd w:id="2"/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2"/>
              </w:rPr>
              <w:t>教授（线上）</w:t>
            </w:r>
          </w:p>
          <w:p>
            <w:pPr>
              <w:adjustRightInd w:val="0"/>
              <w:snapToGrid w:val="0"/>
              <w:spacing w:line="270" w:lineRule="exact"/>
              <w:ind w:firstLine="200" w:firstLineChars="100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（同济大学）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10:00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10:25</w:t>
            </w:r>
          </w:p>
        </w:tc>
        <w:tc>
          <w:tcPr>
            <w:tcW w:w="6814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茶歇、合影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10:20-10:40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多电子束电镜下的大规模微观脑联接组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bookmarkStart w:id="3" w:name="_Hlk84934993"/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张若冰 研究员</w:t>
            </w:r>
            <w:bookmarkEnd w:id="3"/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2"/>
              </w:rPr>
              <w:t xml:space="preserve"> 线上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（中科院苏州生物医学工程技术所）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10:40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神经解剖学到环路连接组学分析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bookmarkStart w:id="4" w:name="_Hlk84935027"/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华云峰 研究员</w:t>
            </w:r>
          </w:p>
          <w:bookmarkEnd w:id="4"/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（上海精准医学研究院）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11:00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11:20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sz w:val="22"/>
              </w:rPr>
              <w:t>A practical guide to volume electron microscopy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王亚林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（西湖大学）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kern w:val="0"/>
                <w:sz w:val="22"/>
              </w:rPr>
              <w:t>11:20</w:t>
            </w:r>
            <w:r>
              <w:rPr>
                <w:rFonts w:hint="eastAsia" w:ascii="微软雅黑" w:hAnsi="微软雅黑" w:eastAsia="微软雅黑" w:cs="Times New Roman"/>
                <w:bCs/>
                <w:kern w:val="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kern w:val="0"/>
                <w:sz w:val="22"/>
              </w:rPr>
              <w:t>11:40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微软雅黑" w:hAnsi="微软雅黑" w:eastAsia="微软雅黑" w:cs="Times New Roman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sz w:val="22"/>
              </w:rPr>
              <w:t>徕卡体电子显微技术解决方案介绍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sz w:val="22"/>
              </w:rPr>
              <w:t>李亚萍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sz w:val="22"/>
              </w:rPr>
              <w:t>徕卡应用专家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kern w:val="0"/>
                <w:sz w:val="22"/>
              </w:rPr>
              <w:t>11:40</w:t>
            </w:r>
            <w:r>
              <w:rPr>
                <w:rFonts w:hint="eastAsia" w:ascii="微软雅黑" w:hAnsi="微软雅黑" w:eastAsia="微软雅黑" w:cs="Times New Roman"/>
                <w:bCs/>
                <w:kern w:val="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kern w:val="0"/>
                <w:sz w:val="22"/>
              </w:rPr>
              <w:t>12:00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2"/>
              </w:rPr>
              <w:t>厂商报告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12:00~13:30</w:t>
            </w:r>
          </w:p>
        </w:tc>
        <w:tc>
          <w:tcPr>
            <w:tcW w:w="6814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午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332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下午报告主持人：何万中、张法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13:30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13:50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高压冷冻技术及其细胞电子断层成像应用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bookmarkStart w:id="5" w:name="_Hlk84934812"/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何万中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2"/>
              </w:rPr>
              <w:t xml:space="preserve"> 研究员</w:t>
            </w:r>
            <w:bookmarkEnd w:id="5"/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（中科院化学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研究</w:t>
            </w: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所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13:50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14:10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基于深度学习的电子显微图像弱监督分割与快速目标检测技术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bookmarkStart w:id="6" w:name="_Hlk84934801"/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杨戈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2"/>
              </w:rPr>
              <w:t xml:space="preserve"> 研究员</w:t>
            </w:r>
            <w:bookmarkEnd w:id="6"/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（中科院自动化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研究</w:t>
            </w: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14:10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14:25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深度学习在电镜图像降噪与重构处理中的应用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bookmarkStart w:id="7" w:name="_Hlk84934821"/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张法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2"/>
              </w:rPr>
              <w:t xml:space="preserve"> 研究员</w:t>
            </w:r>
            <w:bookmarkEnd w:id="7"/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（中科院计算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研究</w:t>
            </w: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14:25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14:40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ATUM-SEM技术在神经科学研究中的应用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王旭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bookmarkStart w:id="8" w:name="_Hlk85470010"/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中科院脑科学与智能技术卓越创新中心</w:t>
            </w: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）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14:40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14:55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大尺寸三维重构技术在生物超微结构研究中的应用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 xml:space="preserve">郭建胜  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线上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2"/>
              </w:rPr>
              <w:t>）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（浙江大学）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14:55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15:10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树脂类型及应用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bookmarkStart w:id="9" w:name="_Hlk84934844"/>
            <w:bookmarkStart w:id="10" w:name="_Hlk85470248"/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李英</w:t>
            </w:r>
            <w:bookmarkEnd w:id="9"/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（清华大学）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15:10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15:25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基于透射电镜成像的大尺度三维重构技术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bookmarkStart w:id="11" w:name="_Hlk84934853"/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胡迎春</w:t>
            </w:r>
            <w:bookmarkEnd w:id="11"/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（北京大学）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15:25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15:45</w:t>
            </w:r>
          </w:p>
        </w:tc>
        <w:tc>
          <w:tcPr>
            <w:tcW w:w="6814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茶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15:45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16:00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扫描电镜三维重构技术的样品制备及数据收集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sz w:val="22"/>
              </w:rPr>
              <w:t>高磊</w:t>
            </w:r>
            <w:r>
              <w:rPr>
                <w:rFonts w:hint="eastAsia" w:ascii="微软雅黑" w:hAnsi="微软雅黑" w:eastAsia="微软雅黑" w:cs="Times New Roman"/>
                <w:sz w:val="22"/>
              </w:rPr>
              <w:t xml:space="preserve"> （线上）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（西湖大学）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16:00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16:15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连续切片自动收集及扫描电镜自动成像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bookmarkStart w:id="12" w:name="_Hlk84934863"/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李喜霞</w:t>
            </w:r>
            <w:bookmarkEnd w:id="12"/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(中科院生物物理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研究</w:t>
            </w: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16:15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16:30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生物超薄切片预辐照技术研究及应用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bookmarkStart w:id="13" w:name="_Hlk84934871"/>
            <w:bookmarkStart w:id="14" w:name="_Hlk85470167"/>
            <w:r>
              <w:rPr>
                <w:rFonts w:ascii="微软雅黑" w:hAnsi="微软雅黑" w:eastAsia="微软雅黑" w:cs="Times New Roman"/>
                <w:sz w:val="22"/>
              </w:rPr>
              <w:t>张丽娜</w:t>
            </w:r>
            <w:bookmarkEnd w:id="13"/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（中科院自动化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研究</w:t>
            </w:r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0"/>
                <w:szCs w:val="20"/>
              </w:rPr>
              <w:t>所）</w:t>
            </w:r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16:30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16:45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生物电镜三维重构数据处理基础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bookmarkStart w:id="15" w:name="_Hlk84934879"/>
            <w:bookmarkStart w:id="16" w:name="_Hlk85470230"/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刘轶群</w:t>
            </w:r>
            <w:bookmarkEnd w:id="15"/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（北京大学）</w:t>
            </w:r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16:45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17:00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sz w:val="22"/>
              </w:rPr>
              <w:t>Alignment Methods and Segmentation techniques in Volume EM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  <w:bookmarkStart w:id="17" w:name="_Hlk84934889"/>
            <w:bookmarkStart w:id="18" w:name="_Hlk85470214"/>
            <w:r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  <w:t>张艳</w:t>
            </w:r>
            <w:bookmarkEnd w:id="17"/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（中科院生物物理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  <w:lang w:val="en-US" w:eastAsia="zh-CN"/>
              </w:rPr>
              <w:t>研究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所）</w:t>
            </w:r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17:00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17:15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2"/>
              </w:rPr>
              <w:t>厂商报告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</w:pP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17:15</w:t>
            </w:r>
            <w:r>
              <w:rPr>
                <w:rFonts w:hint="eastAsia" w:ascii="微软雅黑" w:hAnsi="微软雅黑" w:eastAsia="微软雅黑" w:cs="Times New Roman"/>
                <w:bCs/>
                <w:color w:val="000000"/>
                <w:sz w:val="22"/>
              </w:rPr>
              <w:t>-</w:t>
            </w:r>
            <w:r>
              <w:rPr>
                <w:rFonts w:ascii="微软雅黑" w:hAnsi="微软雅黑" w:eastAsia="微软雅黑" w:cs="Times New Roman"/>
                <w:bCs/>
                <w:color w:val="000000"/>
                <w:sz w:val="22"/>
              </w:rPr>
              <w:t>17:30</w:t>
            </w:r>
          </w:p>
        </w:tc>
        <w:tc>
          <w:tcPr>
            <w:tcW w:w="43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000000"/>
                <w:kern w:val="0"/>
                <w:sz w:val="22"/>
              </w:rPr>
              <w:t>厂商报告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微软雅黑" w:hAnsi="微软雅黑" w:eastAsia="微软雅黑" w:cs="Times New Roman"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napToGrid w:val="0"/>
        <w:ind w:right="147"/>
        <w:jc w:val="left"/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</w:pPr>
      <w:bookmarkStart w:id="19" w:name="OLE_LINK14"/>
      <w:bookmarkStart w:id="20" w:name="OLE_LINK15"/>
    </w:p>
    <w:p>
      <w:pPr>
        <w:widowControl/>
        <w:snapToGrid w:val="0"/>
        <w:ind w:right="147"/>
        <w:jc w:val="left"/>
        <w:rPr>
          <w:rFonts w:hint="eastAsia" w:ascii="微软雅黑" w:hAnsi="微软雅黑" w:eastAsia="微软雅黑" w:cs="Times New Roman"/>
          <w:b/>
          <w:bCs/>
          <w:color w:val="000000"/>
          <w:kern w:val="0"/>
          <w:sz w:val="22"/>
          <w:szCs w:val="22"/>
          <w:lang w:eastAsia="zh-CN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2"/>
          <w:szCs w:val="22"/>
        </w:rPr>
        <w:t>研讨</w:t>
      </w:r>
      <w:r>
        <w:rPr>
          <w:rFonts w:hint="eastAsia" w:ascii="微软雅黑" w:hAnsi="微软雅黑" w:eastAsia="微软雅黑" w:cs="Times New Roman"/>
          <w:b/>
          <w:bCs/>
          <w:color w:val="000000"/>
          <w:kern w:val="0"/>
          <w:sz w:val="22"/>
          <w:szCs w:val="22"/>
        </w:rPr>
        <w:t>培训班</w:t>
      </w:r>
      <w:r>
        <w:rPr>
          <w:rFonts w:hint="eastAsia" w:ascii="微软雅黑" w:hAnsi="微软雅黑" w:eastAsia="微软雅黑" w:cs="Times New Roman"/>
          <w:b/>
          <w:bCs/>
          <w:color w:val="000000"/>
          <w:kern w:val="0"/>
          <w:sz w:val="22"/>
          <w:szCs w:val="22"/>
          <w:lang w:val="en-US" w:eastAsia="zh-CN"/>
        </w:rPr>
        <w:t>日程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591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上机实习日程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组在生物物理所；E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-H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组在自动化所）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A组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组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组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组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星期四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上午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00-12:00)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连续切片自动收集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扫描电镜图像收集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图像拼接对齐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三维图像分割渲染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55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3:00-14:30</w:t>
            </w:r>
          </w:p>
        </w:tc>
        <w:tc>
          <w:tcPr>
            <w:tcW w:w="55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参观自动化所/生物物理所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下午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(14:30-17:30)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扫描电镜图像收集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连续切片自动收集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三维图像分割渲染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图像拼接对齐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_GoBack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星期五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上午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00-12:00)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图像拼接对齐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三维图像分割渲染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连续切片自动收集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扫描电镜图像收集</w:t>
            </w:r>
          </w:p>
        </w:tc>
      </w:tr>
      <w:bookmark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55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下午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(13:30-16:30)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三维图像分割渲染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图像拼接对齐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扫描电镜图像收集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连续切片自动收集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6:30-17:30</w:t>
            </w:r>
          </w:p>
        </w:tc>
        <w:tc>
          <w:tcPr>
            <w:tcW w:w="55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答疑、讨论</w:t>
            </w:r>
          </w:p>
        </w:tc>
      </w:tr>
    </w:tbl>
    <w:p>
      <w:pPr>
        <w:widowControl/>
        <w:snapToGrid w:val="0"/>
        <w:ind w:right="147"/>
        <w:jc w:val="left"/>
        <w:rPr>
          <w:rFonts w:ascii="微软雅黑" w:hAnsi="微软雅黑" w:eastAsia="微软雅黑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Times New Roman"/>
          <w:bCs/>
          <w:color w:val="000000"/>
          <w:kern w:val="0"/>
          <w:sz w:val="22"/>
        </w:rPr>
        <w:t>学员分组轮转进行实习，每组每个项目半天，共两天。</w:t>
      </w:r>
    </w:p>
    <w:bookmarkEnd w:id="19"/>
    <w:bookmarkEnd w:id="2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21D3F"/>
    <w:rsid w:val="180755BA"/>
    <w:rsid w:val="443F59F8"/>
    <w:rsid w:val="53853A4D"/>
    <w:rsid w:val="5DE04914"/>
    <w:rsid w:val="66521D3F"/>
    <w:rsid w:val="6DD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2021-10-19T07:44:00Z</dcterms:created>
  <dc:creator>April</dc:creator>
  <cp:lastModifiedBy>April</cp:lastModifiedBy>
  <dcterms:modified xsi:type="dcterms:W3CDTF">2021-10-26T03:38:57Z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D018E39D288941FCB71A148A39EE2B64</vt:lpwstr>
  </property>
</Properties>
</file>