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B" w:rsidRDefault="008E38BB" w:rsidP="00561D84">
      <w:pPr>
        <w:rPr>
          <w:rFonts w:asciiTheme="majorHAnsi" w:hAnsiTheme="majorHAnsi"/>
        </w:rPr>
      </w:pPr>
    </w:p>
    <w:tbl>
      <w:tblPr>
        <w:tblStyle w:val="a3"/>
        <w:tblW w:w="15282" w:type="dxa"/>
        <w:jc w:val="center"/>
        <w:tblInd w:w="-2705" w:type="dxa"/>
        <w:tblLayout w:type="fixed"/>
        <w:tblLook w:val="04A0"/>
      </w:tblPr>
      <w:tblGrid>
        <w:gridCol w:w="1359"/>
        <w:gridCol w:w="1843"/>
        <w:gridCol w:w="9103"/>
        <w:gridCol w:w="1560"/>
        <w:gridCol w:w="1417"/>
      </w:tblGrid>
      <w:tr w:rsidR="000C7C54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400FBA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2021/7/30</w:t>
            </w:r>
          </w:p>
          <w:p w:rsidR="000C7C54" w:rsidRPr="007F447D" w:rsidRDefault="00E840E0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银河厅</w:t>
            </w:r>
          </w:p>
        </w:tc>
        <w:tc>
          <w:tcPr>
            <w:tcW w:w="1843" w:type="dxa"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39246F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39246F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L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iver o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rigin of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etabolic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d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iseases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李小英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</w:p>
          <w:p w:rsidR="000C7C54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复旦大学附属中山医院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型糖尿病的肝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源机制</w:t>
            </w:r>
            <w:proofErr w:type="gramEnd"/>
          </w:p>
        </w:tc>
        <w:tc>
          <w:tcPr>
            <w:tcW w:w="1560" w:type="dxa"/>
            <w:vMerge w:val="restart"/>
            <w:vAlign w:val="center"/>
            <w:hideMark/>
          </w:tcPr>
          <w:p w:rsidR="00400FBA" w:rsidRDefault="00400FBA" w:rsidP="007F447D">
            <w:pPr>
              <w:spacing w:line="260" w:lineRule="exact"/>
              <w:jc w:val="center"/>
              <w:rPr>
                <w:rFonts w:asciiTheme="majorHAnsi" w:hAnsiTheme="majorHAnsi" w:hint="eastAsia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陈畅</w:t>
            </w:r>
          </w:p>
          <w:p w:rsidR="008A3DB9" w:rsidRPr="007F447D" w:rsidRDefault="008A3DB9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C7C54" w:rsidRPr="007F447D" w:rsidRDefault="00400FBA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中科院生物物理所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92801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姚婷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西安交大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基础医学院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梁斌</w:t>
            </w:r>
          </w:p>
          <w:p w:rsidR="000C7C54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云南大学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S100A11 in liver diseases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39246F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王丽蕊</w:t>
            </w:r>
          </w:p>
          <w:p w:rsidR="000C7C54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/>
                <w:sz w:val="15"/>
                <w:szCs w:val="15"/>
              </w:rPr>
              <w:t>中国药科大学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Aryl Hydrocarbon Receptor deficiency in intestinal epithelial cells aggravates alcohol-related liver disease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D24C2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8D24C2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8D24C2" w:rsidRPr="007F447D" w:rsidRDefault="008D24C2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3923" w:type="dxa"/>
            <w:gridSpan w:val="4"/>
            <w:vAlign w:val="center"/>
            <w:hideMark/>
          </w:tcPr>
          <w:p w:rsidR="008D24C2" w:rsidRPr="007F447D" w:rsidRDefault="008D24C2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39246F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39246F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Novel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f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actors in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g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lucose and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l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ipid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h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omeostasis 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王一国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糖代谢稳态的激素调控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84A5A" w:rsidRPr="007F447D" w:rsidRDefault="00684A5A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陈思凡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中山大学</w:t>
            </w:r>
          </w:p>
          <w:p w:rsidR="000C7C54" w:rsidRPr="007F447D" w:rsidRDefault="00684A5A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孙逸仙纪念医院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陈晓伟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Scrambling in Lipid Transport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D24C2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2801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王琰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0C7C54" w:rsidRPr="007F447D" w:rsidRDefault="0039246F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103" w:type="dxa"/>
            <w:vAlign w:val="center"/>
            <w:hideMark/>
          </w:tcPr>
          <w:p w:rsidR="000C7C54" w:rsidRPr="007F447D" w:rsidRDefault="0039246F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Human Genetics and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Dyslipidemia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:</w:t>
            </w:r>
            <w:r w:rsidR="00F728AF" w:rsidRPr="007F447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From Non-synonymous Variants to Non-coding Variants</w:t>
            </w:r>
          </w:p>
        </w:tc>
        <w:tc>
          <w:tcPr>
            <w:tcW w:w="1560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7C54" w:rsidRPr="007F447D" w:rsidRDefault="000C7C54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B1E6D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8B1E6D" w:rsidRPr="007F447D" w:rsidRDefault="008B1E6D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8B1E6D" w:rsidRPr="007F447D" w:rsidRDefault="008B1E6D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923" w:type="dxa"/>
            <w:gridSpan w:val="4"/>
            <w:vAlign w:val="center"/>
            <w:hideMark/>
          </w:tcPr>
          <w:p w:rsidR="008B1E6D" w:rsidRPr="007F447D" w:rsidRDefault="008B1E6D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墙报</w:t>
            </w:r>
          </w:p>
        </w:tc>
      </w:tr>
      <w:tr w:rsidR="006A76A3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6A76A3" w:rsidRPr="007F447D" w:rsidRDefault="000320FC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dipose Tissue in Metabolic Disease (I)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7F447D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刘勇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103" w:type="dxa"/>
            <w:noWrap/>
            <w:vAlign w:val="center"/>
          </w:tcPr>
          <w:p w:rsidR="00D93B65" w:rsidRPr="007F447D" w:rsidRDefault="00D93B65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The ER stress response signaling in regulation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thermogenic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fat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韩梅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河北医科大学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高陈林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西南医科大学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7F447D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马欣然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15"/>
                <w:szCs w:val="15"/>
              </w:rPr>
              <w:t>华东师范大学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脂质代谢的调控机制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陈政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哈尔滨工业大学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Postnatal development of brown adipose tissue in mice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474A4" w:rsidRPr="007F447D" w:rsidTr="00B92801">
        <w:trPr>
          <w:trHeight w:val="340"/>
          <w:jc w:val="center"/>
        </w:trPr>
        <w:tc>
          <w:tcPr>
            <w:tcW w:w="15282" w:type="dxa"/>
            <w:gridSpan w:val="5"/>
            <w:noWrap/>
            <w:vAlign w:val="center"/>
          </w:tcPr>
          <w:p w:rsidR="006474A4" w:rsidRPr="007F447D" w:rsidRDefault="000320FC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dipose Tissue in Metabolic Disease (II)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刘军力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B92801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上海交通大学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附属第六医院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Janus-faced WAT browning in human disease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93B65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吴嘉炜</w:t>
            </w:r>
          </w:p>
          <w:p w:rsidR="008A3DB9" w:rsidRPr="007F447D" w:rsidRDefault="008A3DB9" w:rsidP="007F447D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92801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黄小帅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7F447D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基础医学院</w:t>
            </w: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王计秋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上海交通大学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15"/>
                <w:szCs w:val="15"/>
              </w:rPr>
              <w:t>附属瑞金医院</w:t>
            </w:r>
          </w:p>
        </w:tc>
        <w:tc>
          <w:tcPr>
            <w:tcW w:w="9103" w:type="dxa"/>
            <w:vAlign w:val="center"/>
          </w:tcPr>
          <w:p w:rsidR="00D93B65" w:rsidRPr="007F447D" w:rsidRDefault="00D93B65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肥胖病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GWAS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后时代的功能学研究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92801" w:rsidRPr="007F447D" w:rsidTr="00B92801">
        <w:trPr>
          <w:trHeight w:val="340"/>
          <w:jc w:val="center"/>
        </w:trPr>
        <w:tc>
          <w:tcPr>
            <w:tcW w:w="1359" w:type="dxa"/>
            <w:noWrap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2801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胡泽平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15"/>
                <w:szCs w:val="15"/>
              </w:rPr>
              <w:t>清华大学</w:t>
            </w:r>
          </w:p>
        </w:tc>
        <w:tc>
          <w:tcPr>
            <w:tcW w:w="9103" w:type="dxa"/>
            <w:noWrap/>
            <w:vAlign w:val="center"/>
          </w:tcPr>
          <w:p w:rsidR="00D93B65" w:rsidRPr="007F447D" w:rsidRDefault="00D93B65" w:rsidP="007F447D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新型</w:t>
            </w:r>
            <w:proofErr w:type="gramStart"/>
            <w:r w:rsidRPr="007F447D">
              <w:rPr>
                <w:rFonts w:asciiTheme="majorHAnsi" w:hAnsiTheme="majorHAnsi"/>
                <w:sz w:val="21"/>
                <w:szCs w:val="21"/>
              </w:rPr>
              <w:t>代谢组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>学技术研发与疾病代谢重塑研究</w:t>
            </w:r>
          </w:p>
        </w:tc>
        <w:tc>
          <w:tcPr>
            <w:tcW w:w="1560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93B65" w:rsidRPr="007F447D" w:rsidRDefault="00D93B65" w:rsidP="007F447D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561D84" w:rsidRPr="007F447D" w:rsidRDefault="00561D84" w:rsidP="00B92801">
      <w:pPr>
        <w:spacing w:line="280" w:lineRule="exact"/>
        <w:rPr>
          <w:rFonts w:asciiTheme="majorHAnsi" w:hAnsiTheme="majorHAnsi"/>
          <w:sz w:val="21"/>
          <w:szCs w:val="21"/>
        </w:rPr>
      </w:pPr>
    </w:p>
    <w:p w:rsidR="008E38BB" w:rsidRPr="007F447D" w:rsidRDefault="00561D84" w:rsidP="00B92801">
      <w:pPr>
        <w:widowControl/>
        <w:spacing w:line="280" w:lineRule="exact"/>
        <w:jc w:val="left"/>
        <w:rPr>
          <w:rFonts w:asciiTheme="majorHAnsi" w:hAnsiTheme="majorHAnsi"/>
          <w:sz w:val="21"/>
          <w:szCs w:val="21"/>
        </w:rPr>
      </w:pPr>
      <w:r w:rsidRPr="007F447D">
        <w:rPr>
          <w:rFonts w:asciiTheme="majorHAnsi" w:hAnsiTheme="majorHAnsi"/>
          <w:sz w:val="21"/>
          <w:szCs w:val="21"/>
        </w:rPr>
        <w:br w:type="page"/>
      </w:r>
    </w:p>
    <w:tbl>
      <w:tblPr>
        <w:tblStyle w:val="a3"/>
        <w:tblW w:w="15284" w:type="dxa"/>
        <w:jc w:val="center"/>
        <w:tblInd w:w="-5310" w:type="dxa"/>
        <w:tblLayout w:type="fixed"/>
        <w:tblLook w:val="04A0"/>
      </w:tblPr>
      <w:tblGrid>
        <w:gridCol w:w="1417"/>
        <w:gridCol w:w="1843"/>
        <w:gridCol w:w="9072"/>
        <w:gridCol w:w="1559"/>
        <w:gridCol w:w="1393"/>
      </w:tblGrid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E840E0" w:rsidRDefault="00BF1BD4" w:rsidP="00B92801">
            <w:pPr>
              <w:spacing w:line="280" w:lineRule="exact"/>
              <w:jc w:val="center"/>
              <w:rPr>
                <w:rFonts w:asciiTheme="majorHAnsi" w:hAnsiTheme="majorHAnsi" w:hint="eastAsia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lastRenderedPageBreak/>
              <w:t>2021/7/30</w:t>
            </w:r>
            <w:r w:rsidR="00DA0D57"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</w:p>
          <w:p w:rsidR="00BF1BD4" w:rsidRPr="007F447D" w:rsidRDefault="008A3DB9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漓江厅</w:t>
            </w:r>
          </w:p>
        </w:tc>
        <w:tc>
          <w:tcPr>
            <w:tcW w:w="1843" w:type="dxa"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BF1BD4" w:rsidRPr="007F447D" w:rsidRDefault="00EA585D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52" w:type="dxa"/>
            <w:gridSpan w:val="2"/>
            <w:noWrap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6A76A3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6A76A3" w:rsidRPr="007F447D" w:rsidRDefault="006A76A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Systemic Biology &amp; Tissue Crosstalk </w:t>
            </w: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F1BD4" w:rsidRPr="007F447D" w:rsidRDefault="0039246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Catherine Wong 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Pr="008A3DB9">
              <w:rPr>
                <w:rFonts w:asciiTheme="majorHAnsi" w:hAnsiTheme="majorHAnsi"/>
                <w:sz w:val="15"/>
                <w:szCs w:val="15"/>
              </w:rPr>
              <w:t>北京大学医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学</w:t>
            </w:r>
            <w:r w:rsidRPr="008A3DB9">
              <w:rPr>
                <w:rFonts w:asciiTheme="majorHAnsi" w:hAnsiTheme="majorHAnsi"/>
                <w:sz w:val="15"/>
                <w:szCs w:val="15"/>
              </w:rPr>
              <w:t>部</w:t>
            </w:r>
          </w:p>
        </w:tc>
        <w:tc>
          <w:tcPr>
            <w:tcW w:w="9072" w:type="dxa"/>
            <w:noWrap/>
            <w:vAlign w:val="center"/>
            <w:hideMark/>
          </w:tcPr>
          <w:p w:rsidR="00BF1BD4" w:rsidRPr="007F447D" w:rsidRDefault="0039246F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Single Cell Proteomics Technology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A4E22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翟琦巍</w:t>
            </w:r>
          </w:p>
          <w:p w:rsidR="008A3DB9" w:rsidRDefault="00BF1BD4" w:rsidP="008A3DB9">
            <w:pPr>
              <w:spacing w:line="28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中国科学院上海</w:t>
            </w:r>
          </w:p>
          <w:p w:rsidR="00BF1BD4" w:rsidRPr="008A3DB9" w:rsidRDefault="00BF1BD4" w:rsidP="008A3DB9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营养与健康研究所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BA4E22" w:rsidRPr="008A3DB9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谢岑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="00BA4E22" w:rsidRPr="008A3DB9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上海药物研究所</w:t>
            </w: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8A3DB9" w:rsidRDefault="0039246F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甘振继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BF1BD4" w:rsidRPr="008A3DB9" w:rsidRDefault="0039246F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南京大学</w:t>
            </w:r>
          </w:p>
        </w:tc>
        <w:tc>
          <w:tcPr>
            <w:tcW w:w="9072" w:type="dxa"/>
            <w:vAlign w:val="center"/>
            <w:hideMark/>
          </w:tcPr>
          <w:p w:rsidR="00BF1BD4" w:rsidRPr="007F447D" w:rsidRDefault="0039246F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Skeletal Muscle Mitochondrial Remodeling in Exercise and Diseases</w:t>
            </w:r>
          </w:p>
        </w:tc>
        <w:tc>
          <w:tcPr>
            <w:tcW w:w="1559" w:type="dxa"/>
            <w:vMerge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8A3DB9" w:rsidRDefault="0039246F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孔星星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BF1BD4" w:rsidRPr="008A3DB9" w:rsidRDefault="0039246F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  <w:tc>
          <w:tcPr>
            <w:tcW w:w="9072" w:type="dxa"/>
            <w:noWrap/>
            <w:vAlign w:val="center"/>
            <w:hideMark/>
          </w:tcPr>
          <w:p w:rsidR="00BF1BD4" w:rsidRPr="007F447D" w:rsidRDefault="0039246F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干扰素调节因子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调控肌肉组织代谢整合</w:t>
            </w:r>
          </w:p>
        </w:tc>
        <w:tc>
          <w:tcPr>
            <w:tcW w:w="1559" w:type="dxa"/>
            <w:vMerge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F1BD4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3867" w:type="dxa"/>
            <w:gridSpan w:val="4"/>
            <w:vAlign w:val="center"/>
            <w:hideMark/>
          </w:tcPr>
          <w:p w:rsidR="00BF1BD4" w:rsidRPr="007F447D" w:rsidRDefault="00BF1BD4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6A76A3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6A76A3" w:rsidRPr="007F447D" w:rsidRDefault="006A76A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dipose Tissue in Metabolic Disease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(III)</w:t>
            </w:r>
          </w:p>
        </w:tc>
      </w:tr>
      <w:tr w:rsidR="007569DA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A3DB9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7569DA" w:rsidRPr="008A3DB9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南京医科大学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PNPLA7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在脂肪组织中的功能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田小利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7569DA" w:rsidRPr="008A3DB9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南昌大学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7569DA" w:rsidRPr="008A3DB9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胡芳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中南大学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湘雅二院</w:t>
            </w:r>
          </w:p>
        </w:tc>
      </w:tr>
      <w:tr w:rsidR="007569DA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A3DB9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金万</w:t>
            </w: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洙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7569DA" w:rsidRPr="008A3DB9" w:rsidRDefault="008A3DB9" w:rsidP="008A3DB9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中科</w:t>
            </w:r>
            <w:r w:rsidR="007569DA" w:rsidRPr="008A3DB9">
              <w:rPr>
                <w:rFonts w:asciiTheme="majorHAnsi" w:hAnsiTheme="majorHAnsi"/>
                <w:sz w:val="15"/>
                <w:szCs w:val="15"/>
              </w:rPr>
              <w:t>院</w:t>
            </w:r>
            <w:r>
              <w:rPr>
                <w:rFonts w:asciiTheme="majorHAnsi" w:hAnsiTheme="majorHAnsi"/>
                <w:sz w:val="15"/>
                <w:szCs w:val="15"/>
              </w:rPr>
              <w:t>动物</w:t>
            </w:r>
            <w:r w:rsidR="007569DA" w:rsidRPr="008A3DB9">
              <w:rPr>
                <w:rFonts w:asciiTheme="majorHAnsi" w:hAnsiTheme="majorHAnsi"/>
                <w:sz w:val="15"/>
                <w:szCs w:val="15"/>
              </w:rPr>
              <w:t>所</w:t>
            </w:r>
          </w:p>
        </w:tc>
        <w:tc>
          <w:tcPr>
            <w:tcW w:w="9072" w:type="dxa"/>
            <w:noWrap/>
            <w:vAlign w:val="center"/>
          </w:tcPr>
          <w:p w:rsidR="007569DA" w:rsidRPr="007F447D" w:rsidRDefault="007569DA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肝脏分泌蛋白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PZP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通过棕色脂肪</w:t>
            </w:r>
          </w:p>
          <w:p w:rsidR="007569DA" w:rsidRPr="007F447D" w:rsidRDefault="007569DA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调控能量代谢</w:t>
            </w:r>
          </w:p>
        </w:tc>
        <w:tc>
          <w:tcPr>
            <w:tcW w:w="1559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69DA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A3DB9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曾文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文</w:t>
            </w:r>
            <w:proofErr w:type="gramEnd"/>
            <w:r w:rsidR="008A3DB9">
              <w:rPr>
                <w:rFonts w:asciiTheme="majorHAnsi" w:hAnsiTheme="majorHAnsi" w:hint="eastAsia"/>
                <w:sz w:val="21"/>
                <w:szCs w:val="21"/>
              </w:rPr>
              <w:t xml:space="preserve">   </w:t>
            </w:r>
          </w:p>
          <w:p w:rsidR="007569DA" w:rsidRPr="008A3DB9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noWrap/>
            <w:vAlign w:val="center"/>
          </w:tcPr>
          <w:p w:rsidR="007569DA" w:rsidRPr="007F447D" w:rsidRDefault="007569DA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Neural regulation of white adipose tissues and neural-immune response</w:t>
            </w:r>
          </w:p>
        </w:tc>
        <w:tc>
          <w:tcPr>
            <w:tcW w:w="1559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69DA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67" w:type="dxa"/>
            <w:gridSpan w:val="4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墙报</w:t>
            </w:r>
          </w:p>
        </w:tc>
      </w:tr>
      <w:tr w:rsidR="006A76A3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6A76A3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G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ut microbe: from molecules to medicine</w:t>
            </w:r>
          </w:p>
        </w:tc>
      </w:tr>
      <w:tr w:rsidR="00D93B65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A3DB9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李于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:rsidR="00D93B65" w:rsidRPr="008A3DB9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/>
                <w:sz w:val="15"/>
                <w:szCs w:val="15"/>
              </w:rPr>
              <w:t>中国科学院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/>
                <w:sz w:val="15"/>
                <w:szCs w:val="15"/>
              </w:rPr>
              <w:t>上海营养与健康研究所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 xml:space="preserve">A Novel Mechanism by which Gut Microbial Metabolite Sodium Butyrate Regulates </w:t>
            </w:r>
            <w:proofErr w:type="spellStart"/>
            <w:r w:rsidRPr="007F447D">
              <w:rPr>
                <w:rFonts w:asciiTheme="majorHAnsi" w:hAnsiTheme="majorHAnsi"/>
                <w:sz w:val="21"/>
                <w:szCs w:val="21"/>
              </w:rPr>
              <w:t>Lipogenesis</w:t>
            </w:r>
            <w:proofErr w:type="spell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and NAFLD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赵旭赟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上海交大医学院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饶枫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南科大生科院</w:t>
            </w:r>
          </w:p>
        </w:tc>
      </w:tr>
      <w:tr w:rsidR="00D93B65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A3DB9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吴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浩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8A3DB9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复旦大学表型院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肠道微生物如何影响药物的有效性</w:t>
            </w:r>
          </w:p>
        </w:tc>
        <w:tc>
          <w:tcPr>
            <w:tcW w:w="1559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3B65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A3DB9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王亚楠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西安交通大学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8A3DB9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肠道菌群及其代谢产物丁酸治疗肥胖症和代谢性疾病的应用前景</w:t>
            </w:r>
          </w:p>
        </w:tc>
        <w:tc>
          <w:tcPr>
            <w:tcW w:w="1559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320FC" w:rsidRPr="007F447D" w:rsidTr="00E840E0">
        <w:trPr>
          <w:trHeight w:val="340"/>
          <w:jc w:val="center"/>
        </w:trPr>
        <w:tc>
          <w:tcPr>
            <w:tcW w:w="15284" w:type="dxa"/>
            <w:gridSpan w:val="5"/>
            <w:noWrap/>
            <w:vAlign w:val="center"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Nutritional and diet regulation of metabolism</w:t>
            </w:r>
          </w:p>
        </w:tc>
      </w:tr>
      <w:tr w:rsidR="00D93B65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A3DB9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黄立豪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D93B65" w:rsidRPr="008A3DB9" w:rsidRDefault="00D93B65" w:rsidP="008A3DB9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自体免疫影响代謝疾病的机制研究：脂蛋白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於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淋巴管转运的神奇之旅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黄林章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1393" w:type="dxa"/>
            <w:vMerge w:val="restart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林兆宇</w:t>
            </w:r>
            <w:proofErr w:type="gram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</w:t>
            </w:r>
            <w:r w:rsidRPr="008A3DB9">
              <w:rPr>
                <w:rFonts w:asciiTheme="majorHAnsi" w:hAnsiTheme="majorHAnsi" w:hint="eastAsia"/>
                <w:sz w:val="15"/>
                <w:szCs w:val="15"/>
              </w:rPr>
              <w:t>南京大学模式所</w:t>
            </w:r>
          </w:p>
        </w:tc>
      </w:tr>
      <w:tr w:rsidR="00D93B65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D93B65" w:rsidRPr="007F447D" w:rsidRDefault="00D93B65" w:rsidP="008A3DB9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孟卓贤</w:t>
            </w:r>
            <w:proofErr w:type="gramEnd"/>
          </w:p>
          <w:p w:rsidR="00D93B65" w:rsidRPr="007F447D" w:rsidRDefault="00D93B65" w:rsidP="008A3DB9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浙江大学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Dietary intervention preserves beta cell function through chromatin remodeling</w:t>
            </w:r>
          </w:p>
        </w:tc>
        <w:tc>
          <w:tcPr>
            <w:tcW w:w="1559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3B65" w:rsidRPr="007F447D" w:rsidTr="00E840E0">
        <w:trPr>
          <w:trHeight w:val="340"/>
          <w:jc w:val="center"/>
        </w:trPr>
        <w:tc>
          <w:tcPr>
            <w:tcW w:w="1417" w:type="dxa"/>
            <w:noWrap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A3DB9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宋威</w:t>
            </w:r>
            <w:r w:rsidR="008A3DB9"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072" w:type="dxa"/>
            <w:vAlign w:val="center"/>
          </w:tcPr>
          <w:p w:rsidR="00D93B65" w:rsidRPr="007F447D" w:rsidRDefault="00D93B65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ECM remodeling potentiates glucagon release and tumor-induced wasting</w:t>
            </w:r>
          </w:p>
        </w:tc>
        <w:tc>
          <w:tcPr>
            <w:tcW w:w="1559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F1D34" w:rsidRPr="007F447D" w:rsidRDefault="00AF1D34" w:rsidP="00B92801">
      <w:pPr>
        <w:spacing w:line="280" w:lineRule="exact"/>
        <w:rPr>
          <w:rFonts w:asciiTheme="majorHAnsi" w:hAnsiTheme="majorHAnsi"/>
          <w:sz w:val="21"/>
          <w:szCs w:val="21"/>
        </w:rPr>
      </w:pPr>
    </w:p>
    <w:p w:rsidR="00D93B65" w:rsidRPr="007F447D" w:rsidRDefault="00AF1D34" w:rsidP="00B92801">
      <w:pPr>
        <w:widowControl/>
        <w:spacing w:line="280" w:lineRule="exact"/>
        <w:jc w:val="left"/>
        <w:rPr>
          <w:rFonts w:asciiTheme="majorHAnsi" w:hAnsiTheme="majorHAnsi"/>
          <w:sz w:val="21"/>
          <w:szCs w:val="21"/>
        </w:rPr>
      </w:pPr>
      <w:r w:rsidRPr="007F447D">
        <w:rPr>
          <w:rFonts w:asciiTheme="majorHAnsi" w:hAnsiTheme="majorHAnsi"/>
          <w:sz w:val="21"/>
          <w:szCs w:val="21"/>
        </w:rPr>
        <w:br w:type="page"/>
      </w:r>
    </w:p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1417"/>
        <w:gridCol w:w="1843"/>
        <w:gridCol w:w="9072"/>
        <w:gridCol w:w="1559"/>
        <w:gridCol w:w="1418"/>
      </w:tblGrid>
      <w:tr w:rsidR="003F4223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B90D80" w:rsidRDefault="003F4223" w:rsidP="00B92801">
            <w:pPr>
              <w:spacing w:line="280" w:lineRule="exact"/>
              <w:jc w:val="center"/>
              <w:rPr>
                <w:rFonts w:asciiTheme="majorHAnsi" w:hAnsiTheme="majorHAnsi" w:hint="eastAsia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2021/7/30</w:t>
            </w:r>
          </w:p>
          <w:p w:rsidR="003F4223" w:rsidRPr="007F447D" w:rsidRDefault="00B90D80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杉湖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+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桂湖</w:t>
            </w:r>
          </w:p>
        </w:tc>
        <w:tc>
          <w:tcPr>
            <w:tcW w:w="1843" w:type="dxa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bCs/>
                <w:sz w:val="21"/>
                <w:szCs w:val="21"/>
              </w:rPr>
              <w:t>主持人</w:t>
            </w:r>
          </w:p>
        </w:tc>
      </w:tr>
      <w:tr w:rsidR="006A76A3" w:rsidRPr="007F447D" w:rsidTr="00B90D80">
        <w:trPr>
          <w:trHeight w:val="340"/>
        </w:trPr>
        <w:tc>
          <w:tcPr>
            <w:tcW w:w="15309" w:type="dxa"/>
            <w:gridSpan w:val="5"/>
            <w:vAlign w:val="center"/>
          </w:tcPr>
          <w:p w:rsidR="006A76A3" w:rsidRPr="007F447D" w:rsidRDefault="006A76A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Cancer and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etabolism </w:t>
            </w:r>
          </w:p>
        </w:tc>
      </w:tr>
      <w:tr w:rsidR="003F4223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0D80" w:rsidRDefault="003F4223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尹慧勇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3F4223" w:rsidRPr="00B90D80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中国科学院</w:t>
            </w:r>
          </w:p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上海营养与健康研究所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3F4223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 xml:space="preserve">Metabolic Reprogramming in </w:t>
            </w:r>
            <w:proofErr w:type="spellStart"/>
            <w:r w:rsidRPr="007F447D">
              <w:rPr>
                <w:rFonts w:asciiTheme="majorHAnsi" w:hAnsiTheme="majorHAnsi"/>
                <w:sz w:val="21"/>
                <w:szCs w:val="21"/>
              </w:rPr>
              <w:t>Hepatocelluar</w:t>
            </w:r>
            <w:proofErr w:type="spell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Carcinoma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刘平生</w:t>
            </w:r>
          </w:p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中科院生物物理所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薄涛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          </w:t>
            </w:r>
            <w:r w:rsidRPr="00B90D80">
              <w:rPr>
                <w:rFonts w:asciiTheme="majorHAnsi" w:hAnsiTheme="majorHAnsi"/>
                <w:sz w:val="15"/>
                <w:szCs w:val="15"/>
              </w:rPr>
              <w:t>山东大学省立医院</w:t>
            </w:r>
          </w:p>
        </w:tc>
      </w:tr>
      <w:tr w:rsidR="003F4223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B90D80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卜</w:t>
            </w:r>
            <w:proofErr w:type="gramEnd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鹏程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3F4223" w:rsidRPr="00B90D80" w:rsidRDefault="007569DA" w:rsidP="00B90D80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中国科学院生物物理所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7569DA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肠癌转移的代谢调控</w:t>
            </w:r>
          </w:p>
        </w:tc>
        <w:tc>
          <w:tcPr>
            <w:tcW w:w="1559" w:type="dxa"/>
            <w:vMerge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F4223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B90D80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金俊飞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3F4223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桂林医学院</w:t>
            </w:r>
          </w:p>
        </w:tc>
        <w:tc>
          <w:tcPr>
            <w:tcW w:w="9072" w:type="dxa"/>
            <w:vAlign w:val="center"/>
            <w:hideMark/>
          </w:tcPr>
          <w:p w:rsidR="003F4223" w:rsidRPr="007F447D" w:rsidRDefault="007569DA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Glucosylceramide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metabolism reprogramming involved in liver cancer metastasis</w:t>
            </w:r>
          </w:p>
        </w:tc>
        <w:tc>
          <w:tcPr>
            <w:tcW w:w="1559" w:type="dxa"/>
            <w:vMerge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F4223" w:rsidRPr="007F447D" w:rsidTr="00D15830">
        <w:trPr>
          <w:trHeight w:val="481"/>
        </w:trPr>
        <w:tc>
          <w:tcPr>
            <w:tcW w:w="1417" w:type="dxa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3F4223" w:rsidRPr="007F447D" w:rsidRDefault="003F4223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sz w:val="21"/>
                <w:szCs w:val="21"/>
              </w:rPr>
              <w:t>茶歇</w:t>
            </w:r>
            <w:proofErr w:type="gramEnd"/>
          </w:p>
        </w:tc>
      </w:tr>
      <w:tr w:rsidR="006A76A3" w:rsidRPr="007F447D" w:rsidTr="00B90D80">
        <w:trPr>
          <w:trHeight w:val="340"/>
        </w:trPr>
        <w:tc>
          <w:tcPr>
            <w:tcW w:w="15309" w:type="dxa"/>
            <w:gridSpan w:val="5"/>
            <w:vAlign w:val="center"/>
          </w:tcPr>
          <w:p w:rsidR="006A76A3" w:rsidRPr="007F447D" w:rsidRDefault="006474A4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C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linical and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h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uman </w:t>
            </w:r>
            <w:r w:rsidR="000320FC" w:rsidRPr="007F447D">
              <w:rPr>
                <w:rFonts w:asciiTheme="majorHAnsi" w:hAnsiTheme="majorHAnsi"/>
                <w:b/>
                <w:sz w:val="21"/>
                <w:szCs w:val="21"/>
              </w:rPr>
              <w:t>s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tudies</w:t>
            </w:r>
          </w:p>
        </w:tc>
      </w:tr>
      <w:tr w:rsidR="007569DA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0D80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税光厚</w:t>
            </w:r>
            <w:proofErr w:type="gramEnd"/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</w:t>
            </w:r>
          </w:p>
          <w:p w:rsidR="007569DA" w:rsidRPr="00B90D80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中国科学院</w:t>
            </w:r>
          </w:p>
          <w:p w:rsidR="007569DA" w:rsidRPr="007F447D" w:rsidRDefault="007569DA" w:rsidP="00B90D80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遗传发育所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Crosstalk between metabolism and Covid-19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郭非凡</w:t>
            </w:r>
          </w:p>
          <w:p w:rsidR="007569DA" w:rsidRPr="00B90D80" w:rsidRDefault="00B90D80" w:rsidP="00B90D80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中科</w:t>
            </w:r>
            <w:r w:rsidR="007569DA" w:rsidRPr="00B90D80">
              <w:rPr>
                <w:rFonts w:asciiTheme="majorHAnsi" w:hAnsiTheme="majorHAnsi"/>
                <w:sz w:val="15"/>
                <w:szCs w:val="15"/>
              </w:rPr>
              <w:t>院上海营养与健康研究所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569DA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唐爽</w:t>
            </w:r>
          </w:p>
          <w:p w:rsidR="00B90D80" w:rsidRPr="007F447D" w:rsidRDefault="00B90D80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/>
                <w:sz w:val="15"/>
                <w:szCs w:val="15"/>
              </w:rPr>
              <w:t>复旦大学肿瘤医院</w:t>
            </w:r>
          </w:p>
        </w:tc>
      </w:tr>
      <w:tr w:rsidR="007569DA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B90D80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周红文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B90D80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南京医科大学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附属江苏省人民医院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妊娠期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GCK-MODY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的研究进展</w:t>
            </w:r>
          </w:p>
        </w:tc>
        <w:tc>
          <w:tcPr>
            <w:tcW w:w="1559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69DA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0D80" w:rsidRDefault="007569DA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余秋景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7569DA" w:rsidRPr="00B90D80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天津医科大学</w:t>
            </w:r>
          </w:p>
        </w:tc>
        <w:tc>
          <w:tcPr>
            <w:tcW w:w="9072" w:type="dxa"/>
            <w:vAlign w:val="center"/>
          </w:tcPr>
          <w:p w:rsidR="007569DA" w:rsidRPr="007F447D" w:rsidRDefault="007569DA" w:rsidP="00B90D8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丝氨酸代谢与抗病毒天然免疫</w:t>
            </w:r>
          </w:p>
        </w:tc>
        <w:tc>
          <w:tcPr>
            <w:tcW w:w="1559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569DA" w:rsidRPr="007F447D" w:rsidTr="00B90D80">
        <w:trPr>
          <w:trHeight w:val="377"/>
        </w:trPr>
        <w:tc>
          <w:tcPr>
            <w:tcW w:w="1417" w:type="dxa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7569DA" w:rsidRPr="007F447D" w:rsidRDefault="007569DA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墙报</w:t>
            </w:r>
          </w:p>
        </w:tc>
      </w:tr>
      <w:tr w:rsidR="00561D84" w:rsidRPr="007F447D" w:rsidTr="00B90D80">
        <w:trPr>
          <w:trHeight w:val="340"/>
        </w:trPr>
        <w:tc>
          <w:tcPr>
            <w:tcW w:w="15309" w:type="dxa"/>
            <w:gridSpan w:val="5"/>
            <w:vAlign w:val="center"/>
          </w:tcPr>
          <w:p w:rsidR="00561D84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ulti-facets in metabolism (I)</w:t>
            </w:r>
          </w:p>
        </w:tc>
      </w:tr>
      <w:tr w:rsidR="00D93B65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B90D80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江鹏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B90D80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vAlign w:val="center"/>
          </w:tcPr>
          <w:p w:rsidR="00D93B65" w:rsidRPr="007F447D" w:rsidRDefault="00D93B65" w:rsidP="00D1583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p53 and Cancer Metabolism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熊雪莲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</w:t>
            </w:r>
            <w:r w:rsidRPr="00B90D80">
              <w:rPr>
                <w:rFonts w:asciiTheme="majorHAnsi" w:hAnsiTheme="majorHAnsi"/>
                <w:sz w:val="15"/>
                <w:szCs w:val="15"/>
              </w:rPr>
              <w:t>复旦大学中山医院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李言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          </w:t>
            </w:r>
            <w:r w:rsidRPr="00B90D80">
              <w:rPr>
                <w:rFonts w:asciiTheme="majorHAnsi" w:hAnsiTheme="majorHAnsi"/>
                <w:sz w:val="15"/>
                <w:szCs w:val="15"/>
              </w:rPr>
              <w:t>江南大学</w:t>
            </w:r>
          </w:p>
        </w:tc>
      </w:tr>
      <w:tr w:rsidR="00D93B65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B90D80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丁国莲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</w:t>
            </w:r>
          </w:p>
          <w:p w:rsidR="00B90D80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复旦大学附</w:t>
            </w:r>
          </w:p>
          <w:p w:rsidR="00D93B65" w:rsidRPr="00B90D80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属红房子医院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D1583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生物钟与“黎明现象”</w:t>
            </w:r>
          </w:p>
        </w:tc>
        <w:tc>
          <w:tcPr>
            <w:tcW w:w="1559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93B65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B90D80" w:rsidRDefault="00D93B6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于晓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90D80">
              <w:rPr>
                <w:rFonts w:asciiTheme="majorHAnsi" w:hAnsiTheme="majorHAnsi" w:hint="eastAsia"/>
                <w:sz w:val="15"/>
                <w:szCs w:val="15"/>
              </w:rPr>
              <w:t>山东大学基础医学院</w:t>
            </w:r>
          </w:p>
        </w:tc>
        <w:tc>
          <w:tcPr>
            <w:tcW w:w="9072" w:type="dxa"/>
            <w:noWrap/>
            <w:vAlign w:val="center"/>
          </w:tcPr>
          <w:p w:rsidR="00D93B65" w:rsidRPr="007F447D" w:rsidRDefault="00D93B65" w:rsidP="00D1583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GPCR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与糖脂代谢调控</w:t>
            </w:r>
          </w:p>
        </w:tc>
        <w:tc>
          <w:tcPr>
            <w:tcW w:w="1559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3B65" w:rsidRPr="007F447D" w:rsidRDefault="00D93B6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320FC" w:rsidRPr="007F447D" w:rsidTr="00B90D80">
        <w:trPr>
          <w:trHeight w:val="340"/>
        </w:trPr>
        <w:tc>
          <w:tcPr>
            <w:tcW w:w="15309" w:type="dxa"/>
            <w:gridSpan w:val="5"/>
            <w:vAlign w:val="center"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ulti-facets in metabolism (II)</w:t>
            </w:r>
          </w:p>
        </w:tc>
      </w:tr>
      <w:tr w:rsidR="000320FC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D15830" w:rsidRDefault="000320FC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郑宏庭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</w:t>
            </w:r>
          </w:p>
          <w:p w:rsidR="000320FC" w:rsidRPr="00D15830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海军陆军大学</w:t>
            </w:r>
          </w:p>
        </w:tc>
        <w:tc>
          <w:tcPr>
            <w:tcW w:w="9072" w:type="dxa"/>
            <w:noWrap/>
            <w:vAlign w:val="center"/>
          </w:tcPr>
          <w:p w:rsidR="000320FC" w:rsidRPr="007F447D" w:rsidRDefault="000320FC" w:rsidP="00D1583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降糖药物对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SARS-CoV2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的潜在作用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李炫祯</w:t>
            </w:r>
          </w:p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320FC" w:rsidRPr="00D15830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浙江大学生仪学院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320FC" w:rsidRPr="00D15830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许小丁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            </w:t>
            </w:r>
            <w:r w:rsidRPr="00D15830">
              <w:rPr>
                <w:rFonts w:asciiTheme="majorHAnsi" w:hAnsiTheme="majorHAnsi"/>
                <w:sz w:val="15"/>
                <w:szCs w:val="15"/>
              </w:rPr>
              <w:t>中山大学</w:t>
            </w:r>
          </w:p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孙逸仙纪念医院</w:t>
            </w:r>
          </w:p>
        </w:tc>
      </w:tr>
      <w:tr w:rsidR="000320FC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D15830" w:rsidRDefault="000320FC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孙海鹏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0320FC" w:rsidRPr="00D15830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天津医科大学</w:t>
            </w:r>
          </w:p>
        </w:tc>
        <w:tc>
          <w:tcPr>
            <w:tcW w:w="9072" w:type="dxa"/>
            <w:noWrap/>
            <w:vAlign w:val="center"/>
          </w:tcPr>
          <w:p w:rsidR="000320FC" w:rsidRPr="007F447D" w:rsidRDefault="000320FC" w:rsidP="00D1583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支链氨基酸代谢调控糖脂代谢</w:t>
            </w:r>
          </w:p>
        </w:tc>
        <w:tc>
          <w:tcPr>
            <w:tcW w:w="1559" w:type="dxa"/>
            <w:vMerge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320FC" w:rsidRPr="007F447D" w:rsidTr="00B90D80">
        <w:trPr>
          <w:trHeight w:val="340"/>
        </w:trPr>
        <w:tc>
          <w:tcPr>
            <w:tcW w:w="1417" w:type="dxa"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30</w:t>
            </w:r>
          </w:p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D15830" w:rsidRDefault="000320FC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陈立功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/>
                <w:sz w:val="21"/>
                <w:szCs w:val="21"/>
              </w:rPr>
              <w:t xml:space="preserve">   </w:t>
            </w:r>
          </w:p>
          <w:p w:rsidR="000320FC" w:rsidRPr="00D15830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noWrap/>
            <w:vAlign w:val="center"/>
          </w:tcPr>
          <w:p w:rsidR="000320FC" w:rsidRPr="007F447D" w:rsidRDefault="000320FC" w:rsidP="00D15830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SLC22A14 in sperm riboflavin transport and male fertility</w:t>
            </w:r>
          </w:p>
        </w:tc>
        <w:tc>
          <w:tcPr>
            <w:tcW w:w="1559" w:type="dxa"/>
            <w:vMerge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20FC" w:rsidRPr="007F447D" w:rsidRDefault="000320FC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3F4223" w:rsidRPr="007F447D" w:rsidRDefault="003F4223" w:rsidP="00B92801">
      <w:pPr>
        <w:spacing w:line="280" w:lineRule="exact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286" w:type="dxa"/>
        <w:jc w:val="center"/>
        <w:tblInd w:w="-2881" w:type="dxa"/>
        <w:tblLayout w:type="fixed"/>
        <w:tblLook w:val="04A0"/>
      </w:tblPr>
      <w:tblGrid>
        <w:gridCol w:w="1417"/>
        <w:gridCol w:w="5353"/>
        <w:gridCol w:w="5551"/>
        <w:gridCol w:w="2965"/>
      </w:tblGrid>
      <w:tr w:rsidR="00E11ADE" w:rsidRPr="007F447D" w:rsidTr="00D15830">
        <w:trPr>
          <w:trHeight w:val="571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2020/7/31</w:t>
            </w:r>
          </w:p>
          <w:p w:rsidR="00E11ADE" w:rsidRPr="007F447D" w:rsidRDefault="00D15830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银河厅</w:t>
            </w:r>
          </w:p>
        </w:tc>
        <w:tc>
          <w:tcPr>
            <w:tcW w:w="10904" w:type="dxa"/>
            <w:gridSpan w:val="2"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主会场</w:t>
            </w: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 xml:space="preserve">   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开幕式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+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合影</w:t>
            </w:r>
          </w:p>
        </w:tc>
        <w:tc>
          <w:tcPr>
            <w:tcW w:w="2965" w:type="dxa"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E11ADE" w:rsidRPr="007F447D" w:rsidTr="00D15830">
        <w:trPr>
          <w:trHeight w:val="1063"/>
          <w:jc w:val="center"/>
        </w:trPr>
        <w:tc>
          <w:tcPr>
            <w:tcW w:w="1417" w:type="dxa"/>
            <w:noWrap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0904" w:type="dxa"/>
            <w:gridSpan w:val="2"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李蓬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清华大学</w:t>
            </w:r>
          </w:p>
        </w:tc>
        <w:tc>
          <w:tcPr>
            <w:tcW w:w="2965" w:type="dxa"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刘铁民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金俊飞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桂林医学院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5551" w:type="dxa"/>
            <w:noWrap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65" w:type="dxa"/>
            <w:vAlign w:val="center"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林圣彩</w:t>
            </w:r>
            <w:proofErr w:type="gramEnd"/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厦门大学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Substrate availability controls metabolic balance and cell fate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王宪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北京大学医学院部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世</w:t>
            </w:r>
            <w:proofErr w:type="gram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民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复旦大学附属红房子医院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乳酸信号的生理病理功能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E3477" w:rsidRPr="007F447D" w:rsidTr="00D15830">
        <w:trPr>
          <w:trHeight w:val="489"/>
          <w:jc w:val="center"/>
        </w:trPr>
        <w:tc>
          <w:tcPr>
            <w:tcW w:w="1417" w:type="dxa"/>
            <w:noWrap/>
            <w:vAlign w:val="center"/>
            <w:hideMark/>
          </w:tcPr>
          <w:p w:rsidR="000E3477" w:rsidRPr="007F447D" w:rsidRDefault="000E3477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  <w:p w:rsidR="000E3477" w:rsidRPr="007F447D" w:rsidRDefault="000E3477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0E3477" w:rsidRPr="007F447D" w:rsidRDefault="000E3477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刘光慧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中科院动物研究所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衰老的编程与重编程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杨洪远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澳大利亚新南威尔士大学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20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John </w:t>
            </w: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Speakman</w:t>
            </w:r>
            <w:proofErr w:type="spellEnd"/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中国科学院遗传与发育生物学研究所</w:t>
            </w:r>
          </w:p>
        </w:tc>
        <w:tc>
          <w:tcPr>
            <w:tcW w:w="5551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Effects and mechanism of very low protein diets on body weight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企业报告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/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墙报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宋保亮</w:t>
            </w:r>
            <w:proofErr w:type="gramEnd"/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Functions of cholesterol in development and atherosclerotic cardiovascular disease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李伯良</w:t>
            </w:r>
          </w:p>
          <w:p w:rsidR="00D15830" w:rsidRDefault="00E11ADE" w:rsidP="0080389C">
            <w:pPr>
              <w:spacing w:line="26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中国科学院生物化学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与细胞生物学研究所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许琛琦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中国科学院生物化学与细胞生物学研究所</w:t>
            </w:r>
          </w:p>
        </w:tc>
        <w:tc>
          <w:tcPr>
            <w:tcW w:w="5551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Cholesterol: friend or foe of T cells?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汤其群</w:t>
            </w:r>
            <w:proofErr w:type="gramEnd"/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复旦大学基础医学院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BMP4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介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导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血管周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脂肪预防动脉粥样硬化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22C48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122C48" w:rsidRPr="007F447D" w:rsidRDefault="00122C48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15: 40</w:t>
            </w:r>
          </w:p>
          <w:p w:rsidR="00122C48" w:rsidRPr="007F447D" w:rsidRDefault="00122C48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-16: 00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122C48" w:rsidRPr="007F447D" w:rsidRDefault="00122C48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茶歇</w:t>
            </w:r>
            <w:proofErr w:type="gramEnd"/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Tiffany </w:t>
            </w: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Horng</w:t>
            </w:r>
            <w:proofErr w:type="spellEnd"/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上海科技大学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metabolic control of macrophage inflammatory responses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赵同金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章卫平</w:t>
            </w:r>
            <w:proofErr w:type="gramEnd"/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海军军医大学</w:t>
            </w:r>
          </w:p>
        </w:tc>
        <w:tc>
          <w:tcPr>
            <w:tcW w:w="5551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代谢稳态的转录调节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</w:tc>
        <w:tc>
          <w:tcPr>
            <w:tcW w:w="5353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黄勋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中国科学院遗传与发育生物学研究所</w:t>
            </w:r>
          </w:p>
        </w:tc>
        <w:tc>
          <w:tcPr>
            <w:tcW w:w="5551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An RDH-Plin2 axis promotes lipid droplet expansion by antagonizing ATGL/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Bmm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lipase</w:t>
            </w:r>
          </w:p>
        </w:tc>
        <w:tc>
          <w:tcPr>
            <w:tcW w:w="2965" w:type="dxa"/>
            <w:vMerge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17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40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50</w:t>
            </w:r>
          </w:p>
        </w:tc>
        <w:tc>
          <w:tcPr>
            <w:tcW w:w="10904" w:type="dxa"/>
            <w:gridSpan w:val="2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分会理事会议和代谢杂志讨论</w:t>
            </w:r>
          </w:p>
        </w:tc>
        <w:tc>
          <w:tcPr>
            <w:tcW w:w="2965" w:type="dxa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刘铁民</w:t>
            </w:r>
          </w:p>
          <w:p w:rsidR="00E11ADE" w:rsidRPr="00D15830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丁广进</w:t>
            </w:r>
          </w:p>
          <w:p w:rsidR="00C246D3" w:rsidRPr="00D15830" w:rsidRDefault="00C246D3" w:rsidP="0080389C">
            <w:pPr>
              <w:spacing w:line="26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D15830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</w:tr>
      <w:tr w:rsidR="00E11ADE" w:rsidRPr="007F447D" w:rsidTr="00D15830">
        <w:trPr>
          <w:trHeight w:val="329"/>
          <w:jc w:val="center"/>
        </w:trPr>
        <w:tc>
          <w:tcPr>
            <w:tcW w:w="1417" w:type="dxa"/>
            <w:noWrap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-22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69" w:type="dxa"/>
            <w:gridSpan w:val="3"/>
            <w:vAlign w:val="center"/>
            <w:hideMark/>
          </w:tcPr>
          <w:p w:rsidR="00E11ADE" w:rsidRPr="007F447D" w:rsidRDefault="00E11ADE" w:rsidP="0080389C">
            <w:pPr>
              <w:spacing w:line="26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晚宴</w:t>
            </w:r>
          </w:p>
        </w:tc>
      </w:tr>
    </w:tbl>
    <w:p w:rsidR="00E11ADE" w:rsidRPr="007F447D" w:rsidRDefault="00E11ADE" w:rsidP="0080389C">
      <w:pPr>
        <w:spacing w:line="260" w:lineRule="exact"/>
        <w:rPr>
          <w:rFonts w:asciiTheme="majorHAnsi" w:hAnsiTheme="majorHAnsi"/>
          <w:sz w:val="21"/>
          <w:szCs w:val="21"/>
        </w:rPr>
      </w:pPr>
    </w:p>
    <w:tbl>
      <w:tblPr>
        <w:tblStyle w:val="a3"/>
        <w:tblpPr w:leftFromText="180" w:rightFromText="180" w:vertAnchor="text" w:tblpY="1"/>
        <w:tblOverlap w:val="never"/>
        <w:tblW w:w="15309" w:type="dxa"/>
        <w:tblInd w:w="534" w:type="dxa"/>
        <w:tblLayout w:type="fixed"/>
        <w:tblLook w:val="04A0"/>
      </w:tblPr>
      <w:tblGrid>
        <w:gridCol w:w="1417"/>
        <w:gridCol w:w="1843"/>
        <w:gridCol w:w="4418"/>
        <w:gridCol w:w="4654"/>
        <w:gridCol w:w="1559"/>
        <w:gridCol w:w="1418"/>
      </w:tblGrid>
      <w:tr w:rsidR="007D7148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7D7148" w:rsidRPr="007F447D" w:rsidRDefault="007D7148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lastRenderedPageBreak/>
              <w:t>2021/8/1</w:t>
            </w:r>
          </w:p>
          <w:p w:rsidR="007D7148" w:rsidRPr="007F447D" w:rsidRDefault="0080389C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银河厅</w:t>
            </w:r>
          </w:p>
        </w:tc>
        <w:tc>
          <w:tcPr>
            <w:tcW w:w="1843" w:type="dxa"/>
            <w:vAlign w:val="center"/>
            <w:hideMark/>
          </w:tcPr>
          <w:p w:rsidR="007D7148" w:rsidRPr="007F447D" w:rsidRDefault="007D7148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4418" w:type="dxa"/>
            <w:vAlign w:val="center"/>
            <w:hideMark/>
          </w:tcPr>
          <w:p w:rsidR="007D7148" w:rsidRPr="007F447D" w:rsidRDefault="007D7148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7631" w:type="dxa"/>
            <w:gridSpan w:val="3"/>
            <w:noWrap/>
            <w:vAlign w:val="center"/>
            <w:hideMark/>
          </w:tcPr>
          <w:p w:rsidR="007D7148" w:rsidRPr="007F447D" w:rsidRDefault="007D7148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AF1D34" w:rsidRPr="007F447D" w:rsidRDefault="000B0355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C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ell Biology: from molecules to </w:t>
            </w: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organoids</w:t>
            </w:r>
            <w:proofErr w:type="spellEnd"/>
          </w:p>
        </w:tc>
      </w:tr>
      <w:tr w:rsidR="00F31A71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0389C" w:rsidRDefault="00F31A71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陈良怡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F31A71" w:rsidRPr="0080389C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  <w:tc>
          <w:tcPr>
            <w:tcW w:w="9072" w:type="dxa"/>
            <w:gridSpan w:val="2"/>
            <w:vAlign w:val="center"/>
          </w:tcPr>
          <w:p w:rsidR="00F31A71" w:rsidRPr="007F447D" w:rsidRDefault="00F31A71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下一代的活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细胞超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分辨率成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-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更快更高分辨率更全面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31A71" w:rsidRPr="0080389C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王宪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医学院部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31A71" w:rsidRPr="0080389C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徐延勇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基础医学院</w:t>
            </w:r>
          </w:p>
        </w:tc>
      </w:tr>
      <w:tr w:rsidR="00F31A71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0389C" w:rsidRDefault="00F31A71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戴薇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</w:p>
          <w:p w:rsidR="00F31A71" w:rsidRPr="0080389C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9072" w:type="dxa"/>
            <w:gridSpan w:val="2"/>
            <w:vAlign w:val="center"/>
          </w:tcPr>
          <w:p w:rsidR="00F31A71" w:rsidRPr="007F447D" w:rsidRDefault="00F31A71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Cell migration through cell-rich microenvironments in development and disease</w:t>
            </w:r>
          </w:p>
        </w:tc>
        <w:tc>
          <w:tcPr>
            <w:tcW w:w="1559" w:type="dxa"/>
            <w:vMerge/>
            <w:vAlign w:val="center"/>
            <w:hideMark/>
          </w:tcPr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1A71" w:rsidRPr="007F447D" w:rsidRDefault="00F31A71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A76A3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0389C" w:rsidRDefault="006A76A3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胡慧丽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山东大学</w:t>
            </w:r>
          </w:p>
        </w:tc>
        <w:tc>
          <w:tcPr>
            <w:tcW w:w="9072" w:type="dxa"/>
            <w:gridSpan w:val="2"/>
            <w:vAlign w:val="center"/>
          </w:tcPr>
          <w:p w:rsidR="006A76A3" w:rsidRPr="007F447D" w:rsidRDefault="006A76A3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三维肝脏类器官及其应用</w:t>
            </w:r>
          </w:p>
        </w:tc>
        <w:tc>
          <w:tcPr>
            <w:tcW w:w="1559" w:type="dxa"/>
            <w:vMerge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AF1D34" w:rsidRPr="007F447D" w:rsidRDefault="000B0355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itochondria – the power house</w:t>
            </w:r>
          </w:p>
        </w:tc>
      </w:tr>
      <w:tr w:rsidR="00973AEF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80389C" w:rsidRDefault="00973AEF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田烨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</w:p>
          <w:p w:rsidR="0080389C" w:rsidRDefault="00973AEF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中科院遗传与发育</w:t>
            </w:r>
          </w:p>
          <w:p w:rsidR="00973AEF" w:rsidRPr="0080389C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生物学研究所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973AEF" w:rsidRPr="007F447D" w:rsidRDefault="00973AEF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线粒体应激调控与衰老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高聆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山东省立医院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薛志宏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西川大学</w:t>
            </w:r>
          </w:p>
        </w:tc>
      </w:tr>
      <w:tr w:rsidR="00973AEF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80389C" w:rsidRDefault="00973AEF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刘兴国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80389C" w:rsidRDefault="00973AEF" w:rsidP="0080389C">
            <w:pPr>
              <w:spacing w:line="280" w:lineRule="exact"/>
              <w:jc w:val="center"/>
              <w:rPr>
                <w:rFonts w:asciiTheme="majorHAnsi" w:hAnsiTheme="majorHAnsi" w:hint="eastAsia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中国科学院广州生物</w:t>
            </w:r>
          </w:p>
          <w:p w:rsidR="00973AEF" w:rsidRPr="0080389C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医药与健康研究院</w:t>
            </w:r>
          </w:p>
        </w:tc>
        <w:tc>
          <w:tcPr>
            <w:tcW w:w="9072" w:type="dxa"/>
            <w:gridSpan w:val="2"/>
            <w:vAlign w:val="center"/>
          </w:tcPr>
          <w:p w:rsidR="00973AEF" w:rsidRPr="007F447D" w:rsidRDefault="00973AEF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线粒体代谢调控细胞命运</w:t>
            </w:r>
          </w:p>
        </w:tc>
        <w:tc>
          <w:tcPr>
            <w:tcW w:w="1559" w:type="dxa"/>
            <w:vMerge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73AEF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73AEF" w:rsidRPr="007F447D" w:rsidTr="0080389C">
        <w:trPr>
          <w:trHeight w:val="340"/>
        </w:trPr>
        <w:tc>
          <w:tcPr>
            <w:tcW w:w="1417" w:type="dxa"/>
            <w:noWrap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73AEF" w:rsidRPr="007F447D" w:rsidRDefault="00973AEF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A76A3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92" w:type="dxa"/>
            <w:gridSpan w:val="5"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</w:p>
        </w:tc>
      </w:tr>
      <w:tr w:rsidR="000B0355" w:rsidRPr="007F447D" w:rsidTr="0080389C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0B0355" w:rsidRPr="007F447D" w:rsidRDefault="006614BA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B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AT and browning</w:t>
            </w:r>
          </w:p>
        </w:tc>
      </w:tr>
      <w:tr w:rsidR="006A76A3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李晋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6A76A3" w:rsidRPr="007F447D" w:rsidRDefault="006A76A3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神经降压素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-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神经降压素二型受体信号通路调控棕色脂肪功能的机制研究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刘龙华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上海体育学院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龚颖芸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南京医科大学</w:t>
            </w:r>
          </w:p>
        </w:tc>
      </w:tr>
      <w:tr w:rsidR="006A76A3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A76A3" w:rsidRPr="0080389C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周章森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A76A3" w:rsidRPr="007F447D" w:rsidRDefault="006A76A3" w:rsidP="0080389C">
            <w:pPr>
              <w:spacing w:line="280" w:lineRule="exact"/>
              <w:ind w:leftChars="-104" w:left="-250" w:firstLineChars="156" w:firstLine="234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0389C">
              <w:rPr>
                <w:rFonts w:asciiTheme="majorHAnsi" w:hAnsiTheme="majorHAnsi" w:hint="eastAsia"/>
                <w:sz w:val="15"/>
                <w:szCs w:val="15"/>
              </w:rPr>
              <w:t>营养健康所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6A76A3" w:rsidRPr="007F447D" w:rsidRDefault="006A76A3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The novel role of endoplasmic reticulum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–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associated degradation in brown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adipocytes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76A3" w:rsidRPr="007F447D" w:rsidRDefault="006A76A3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61D84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561D84" w:rsidRPr="007F447D" w:rsidRDefault="000B0355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李言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江南大学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0B0355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Maternal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secretin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ameliorates diet-induced obesity of offspring by promoting white adipose tissue browning</w:t>
            </w:r>
          </w:p>
        </w:tc>
        <w:tc>
          <w:tcPr>
            <w:tcW w:w="1559" w:type="dxa"/>
            <w:vMerge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6"/>
            <w:noWrap/>
            <w:vAlign w:val="center"/>
          </w:tcPr>
          <w:p w:rsidR="00AF1D34" w:rsidRPr="007F447D" w:rsidRDefault="006614BA" w:rsidP="0080389C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A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dipocytes</w:t>
            </w:r>
            <w:proofErr w:type="spellEnd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and obesity</w:t>
            </w:r>
          </w:p>
        </w:tc>
      </w:tr>
      <w:tr w:rsidR="00561D84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561D84" w:rsidRPr="007F447D" w:rsidRDefault="000B0355" w:rsidP="0080389C">
            <w:pPr>
              <w:spacing w:line="280" w:lineRule="exact"/>
              <w:ind w:leftChars="-45" w:left="-108" w:firstLineChars="40" w:firstLine="84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林兆宇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南京大学模式所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0B0355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The Role of CD4+ T cells in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Obesogenic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Memory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ind w:rightChars="-45" w:right="-108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汤弋哲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深圳大学一附院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李旻典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重庆西南医院</w:t>
            </w:r>
          </w:p>
        </w:tc>
      </w:tr>
      <w:tr w:rsidR="00561D84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561D84" w:rsidRPr="007F447D" w:rsidRDefault="000B0355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陈海洋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四川大学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0B0355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Adipocyte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-secreted sPLA2 represses gut epithelial repair by inhibition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peroxisome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elevation in intestinal stem cells</w:t>
            </w:r>
          </w:p>
        </w:tc>
        <w:tc>
          <w:tcPr>
            <w:tcW w:w="1559" w:type="dxa"/>
            <w:vMerge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61D84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王胜鹏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80389C">
              <w:rPr>
                <w:rFonts w:asciiTheme="majorHAnsi" w:hAnsiTheme="majorHAnsi" w:hint="eastAsia"/>
                <w:sz w:val="15"/>
                <w:szCs w:val="15"/>
              </w:rPr>
              <w:t>西安交通大学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561D84" w:rsidRPr="007F447D" w:rsidRDefault="00561D84" w:rsidP="0080389C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Reciprocal regulation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mechanotransduction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obesity by Piezo1 and Yap/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Taz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1D84" w:rsidRPr="007F447D" w:rsidRDefault="00561D84" w:rsidP="0080389C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D7148" w:rsidRPr="007F447D" w:rsidRDefault="0080389C" w:rsidP="00B92801">
      <w:pPr>
        <w:spacing w:line="28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textWrapping" w:clear="all"/>
      </w:r>
    </w:p>
    <w:p w:rsidR="007D7148" w:rsidRPr="007F447D" w:rsidRDefault="007D7148" w:rsidP="00B92801">
      <w:pPr>
        <w:spacing w:line="280" w:lineRule="exact"/>
        <w:jc w:val="center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1417"/>
        <w:gridCol w:w="1843"/>
        <w:gridCol w:w="9072"/>
        <w:gridCol w:w="1559"/>
        <w:gridCol w:w="1418"/>
      </w:tblGrid>
      <w:tr w:rsidR="00397F4F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397F4F" w:rsidRPr="007F447D" w:rsidRDefault="00397F4F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2021/8/1</w:t>
            </w:r>
          </w:p>
          <w:p w:rsidR="00397F4F" w:rsidRPr="007F447D" w:rsidRDefault="00AD33CD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漓江</w:t>
            </w:r>
            <w:r w:rsidR="003F4223"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厅</w:t>
            </w:r>
          </w:p>
        </w:tc>
        <w:tc>
          <w:tcPr>
            <w:tcW w:w="1843" w:type="dxa"/>
            <w:vAlign w:val="center"/>
            <w:hideMark/>
          </w:tcPr>
          <w:p w:rsidR="00397F4F" w:rsidRPr="007F447D" w:rsidRDefault="00397F4F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397F4F" w:rsidRPr="007F447D" w:rsidRDefault="00B17E7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397F4F" w:rsidRPr="007F447D" w:rsidRDefault="00397F4F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N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euronal regulation of metabolism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徐璎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Time-restricted feeding near dawn entrains long-term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behavioural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changes through the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suprachiasmatic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nucleu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芦小单</w:t>
            </w:r>
            <w:proofErr w:type="gramEnd"/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吉林省人民医院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李晶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首都医科大学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北京朝阳医院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沈伟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上海科技大学</w:t>
            </w:r>
          </w:p>
        </w:tc>
        <w:tc>
          <w:tcPr>
            <w:tcW w:w="9072" w:type="dxa"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体温调节的神经机制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刘铁民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</w:t>
            </w:r>
          </w:p>
        </w:tc>
        <w:tc>
          <w:tcPr>
            <w:tcW w:w="9072" w:type="dxa"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Serotonin 2C receptors in hypothalamus regulate energy homeostasis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E</w:t>
            </w:r>
            <w:r w:rsidR="00F728AF" w:rsidRPr="007F447D">
              <w:rPr>
                <w:rFonts w:asciiTheme="majorHAnsi" w:hAnsiTheme="majorHAnsi"/>
                <w:b/>
                <w:sz w:val="21"/>
                <w:szCs w:val="21"/>
              </w:rPr>
              <w:t>xercise and t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herapeutics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王茹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上海体育学院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代谢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综合征减控体重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的运动解决方案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夏明锋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复旦大学中山医院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孔雯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华中科技大学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协和医院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肖俊杰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color w:val="008000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运动关键影响因子保护心脏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626DD2" w:rsidP="00AD33CD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黄志峰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</w:t>
            </w:r>
          </w:p>
          <w:p w:rsidR="00626DD2" w:rsidRPr="007F447D" w:rsidRDefault="00626DD2" w:rsidP="00AD33CD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温州大学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基于结构的生长因子药物设计与代谢新应用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80389C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3892" w:type="dxa"/>
            <w:gridSpan w:val="4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M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etabolites in action: sterols and NADP(H)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周全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浙江大学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Interferon-mediated reprogramming of membrane cholesterol to evade bacterial toxins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王军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微生物所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黄书婷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贵州中医药大学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Hyeon</w:t>
            </w:r>
            <w:proofErr w:type="spell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proofErr w:type="spell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Jeong</w:t>
            </w:r>
            <w:proofErr w:type="spell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Lee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浙江大学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Unconventional Regulatory Mechanism of Sterol Synthesis Unveiled by Stimulated Raman Imaging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Subcellular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Metabolites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朱佳俊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清华大学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Mitochondrial NADP(H) generation is essential for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proline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biosynthesis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80389C">
        <w:trPr>
          <w:trHeight w:val="340"/>
        </w:trPr>
        <w:tc>
          <w:tcPr>
            <w:tcW w:w="15309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Glycans</w:t>
            </w:r>
            <w:proofErr w:type="spellEnd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and </w:t>
            </w: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glycosylation</w:t>
            </w:r>
            <w:proofErr w:type="spellEnd"/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闫卫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武汉大学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Cancer-cell-secreted miR-122 suppresses O-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GlcNAcylation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to promote muscle proteolysis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刘梦扬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天津中医药大学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李培山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转化医学研究院</w:t>
            </w: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b/>
                <w:sz w:val="21"/>
                <w:szCs w:val="21"/>
              </w:rPr>
              <w:t>陈思凡</w:t>
            </w:r>
            <w:r w:rsidRPr="00AD33C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中山大学</w:t>
            </w:r>
          </w:p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孙逸仙纪念医院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Galectin-3 promotes diabetic skin wound healing via activation of its receptor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1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integrin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</w:trPr>
        <w:tc>
          <w:tcPr>
            <w:tcW w:w="1417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0B0355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何金汗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="00AD33CD">
              <w:rPr>
                <w:rFonts w:asciiTheme="majorHAnsi" w:hAnsiTheme="majorHAnsi" w:hint="eastAsia"/>
                <w:sz w:val="21"/>
                <w:szCs w:val="21"/>
              </w:rPr>
              <w:t xml:space="preserve">     </w:t>
            </w:r>
          </w:p>
          <w:p w:rsidR="00626DD2" w:rsidRPr="00AD33CD" w:rsidRDefault="000B0355" w:rsidP="00AD33CD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四川大学华西医院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蛋白糖基化修饰对代谢的调控和其机制</w:t>
            </w:r>
          </w:p>
        </w:tc>
        <w:tc>
          <w:tcPr>
            <w:tcW w:w="155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F31A71" w:rsidRPr="007F447D" w:rsidRDefault="00F31A71" w:rsidP="00AD33CD">
      <w:pPr>
        <w:spacing w:line="280" w:lineRule="exact"/>
        <w:rPr>
          <w:rFonts w:asciiTheme="majorHAnsi" w:hAnsiTheme="majorHAnsi"/>
          <w:sz w:val="21"/>
          <w:szCs w:val="21"/>
        </w:rPr>
      </w:pPr>
    </w:p>
    <w:tbl>
      <w:tblPr>
        <w:tblStyle w:val="a3"/>
        <w:tblW w:w="15232" w:type="dxa"/>
        <w:jc w:val="center"/>
        <w:tblInd w:w="-4804" w:type="dxa"/>
        <w:tblLayout w:type="fixed"/>
        <w:tblLook w:val="04A0"/>
      </w:tblPr>
      <w:tblGrid>
        <w:gridCol w:w="1340"/>
        <w:gridCol w:w="1843"/>
        <w:gridCol w:w="9072"/>
        <w:gridCol w:w="1598"/>
        <w:gridCol w:w="1379"/>
      </w:tblGrid>
      <w:tr w:rsidR="00AF7A20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AD33CD" w:rsidRDefault="00AF7A20" w:rsidP="00B92801">
            <w:pPr>
              <w:spacing w:line="280" w:lineRule="exact"/>
              <w:jc w:val="center"/>
              <w:rPr>
                <w:rFonts w:asciiTheme="majorHAnsi" w:hAnsiTheme="majorHAnsi" w:hint="eastAsia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lastRenderedPageBreak/>
              <w:t xml:space="preserve">2021/8/1 </w:t>
            </w:r>
          </w:p>
          <w:p w:rsidR="00AF7A20" w:rsidRPr="007F447D" w:rsidRDefault="00AD33CD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杉湖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+</w:t>
            </w:r>
            <w:r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桂湖</w:t>
            </w:r>
          </w:p>
        </w:tc>
        <w:tc>
          <w:tcPr>
            <w:tcW w:w="1843" w:type="dxa"/>
            <w:vAlign w:val="center"/>
            <w:hideMark/>
          </w:tcPr>
          <w:p w:rsidR="00AF7A20" w:rsidRPr="007F447D" w:rsidRDefault="00AF7A20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9072" w:type="dxa"/>
            <w:vAlign w:val="center"/>
            <w:hideMark/>
          </w:tcPr>
          <w:p w:rsidR="00AF7A20" w:rsidRPr="007F447D" w:rsidRDefault="00AF7A20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报告题目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AF7A20" w:rsidRPr="007F447D" w:rsidRDefault="00AF7A20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bCs/>
                <w:sz w:val="21"/>
                <w:szCs w:val="21"/>
              </w:rPr>
              <w:t>主持人</w:t>
            </w: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T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issue crosstalk in metabolic</w:t>
            </w:r>
            <w:r w:rsidR="00F728AF"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 control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应</w:t>
            </w: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浩</w:t>
            </w:r>
            <w:proofErr w:type="gramEnd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</w:t>
            </w:r>
          </w:p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上海营养与健康研究所</w:t>
            </w:r>
          </w:p>
        </w:tc>
        <w:tc>
          <w:tcPr>
            <w:tcW w:w="9072" w:type="dxa"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肝脏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p38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激活通过组织互作调控机体代谢的机制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黄哲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上海交大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生命科学院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段雅倩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重庆医科大学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附二院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姜长涛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北京大学医学部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Gut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microbiota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bile acids crosstalk in the metabolic diseases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09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AD33CD" w:rsidRDefault="00626DD2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艾玎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天津医科大学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/>
                <w:sz w:val="21"/>
                <w:szCs w:val="21"/>
              </w:rPr>
              <w:t>Disruption of MST1/2 in macrophage increases 5-LOX–mediated LTB4 production to impair post-infarction cardiac repair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Regulation of glucose metabolism</w:t>
            </w:r>
          </w:p>
        </w:tc>
      </w:tr>
      <w:tr w:rsidR="00973AEF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973AEF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陈帅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</w:t>
            </w:r>
          </w:p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南京大学</w:t>
            </w:r>
          </w:p>
        </w:tc>
        <w:tc>
          <w:tcPr>
            <w:tcW w:w="9072" w:type="dxa"/>
            <w:noWrap/>
            <w:vAlign w:val="center"/>
          </w:tcPr>
          <w:p w:rsidR="00973AEF" w:rsidRPr="007F447D" w:rsidRDefault="00973AEF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胰岛素作用机制和</w:t>
            </w:r>
            <w:proofErr w:type="gram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糖心病</w:t>
            </w:r>
            <w:proofErr w:type="gramEnd"/>
          </w:p>
        </w:tc>
        <w:tc>
          <w:tcPr>
            <w:tcW w:w="1598" w:type="dxa"/>
            <w:vMerge w:val="restart"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杨辉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复旦大学华山医院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赵越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南京大学医学院</w:t>
            </w:r>
          </w:p>
        </w:tc>
      </w:tr>
      <w:tr w:rsidR="00973AEF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10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饶枫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南科大生科院</w:t>
            </w:r>
          </w:p>
        </w:tc>
        <w:tc>
          <w:tcPr>
            <w:tcW w:w="9072" w:type="dxa"/>
            <w:noWrap/>
            <w:vAlign w:val="center"/>
          </w:tcPr>
          <w:p w:rsidR="00973AEF" w:rsidRPr="007F447D" w:rsidRDefault="00973AEF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A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proteolytic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checkpoint that safeguards glucose-induced insulin secretion against hypoglycemia,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hyperinsulinemia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obesity</w:t>
            </w:r>
          </w:p>
        </w:tc>
        <w:tc>
          <w:tcPr>
            <w:tcW w:w="1598" w:type="dxa"/>
            <w:vMerge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73AEF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AD33CD" w:rsidRDefault="00973AEF" w:rsidP="00B92801">
            <w:pPr>
              <w:spacing w:line="280" w:lineRule="exact"/>
              <w:jc w:val="center"/>
              <w:rPr>
                <w:rFonts w:asciiTheme="majorHAnsi" w:hAnsiTheme="majorHAnsi" w:hint="eastAsia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宋勇峰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</w:t>
            </w:r>
          </w:p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山东省立医院</w:t>
            </w:r>
          </w:p>
        </w:tc>
        <w:tc>
          <w:tcPr>
            <w:tcW w:w="9072" w:type="dxa"/>
            <w:vAlign w:val="center"/>
          </w:tcPr>
          <w:p w:rsidR="00973AEF" w:rsidRPr="007F447D" w:rsidRDefault="00973AEF" w:rsidP="00AD33CD">
            <w:pPr>
              <w:spacing w:line="280" w:lineRule="exact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垂体激素与糖脂代谢</w:t>
            </w:r>
          </w:p>
        </w:tc>
        <w:tc>
          <w:tcPr>
            <w:tcW w:w="1598" w:type="dxa"/>
            <w:vMerge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73AEF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11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973AEF" w:rsidRPr="007F447D" w:rsidRDefault="00973AEF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12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072" w:type="dxa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午餐</w:t>
            </w:r>
            <w:bookmarkStart w:id="0" w:name="_GoBack"/>
            <w:bookmarkEnd w:id="0"/>
          </w:p>
        </w:tc>
        <w:tc>
          <w:tcPr>
            <w:tcW w:w="1598" w:type="dxa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 xml:space="preserve">Tumor and </w:t>
            </w:r>
            <w:proofErr w:type="spellStart"/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epigenetics</w:t>
            </w:r>
            <w:proofErr w:type="spellEnd"/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苏雄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苏州大学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Membrane regulation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tumorigenesis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>: a hydroxylation approach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魏蕊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北医三院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陈素贞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上海交大市六院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13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谢岑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上海药物研究所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MYC-Protein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Arginine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Methyltransferase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5 Axis Defines the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Tumorigenesis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and Immune Response in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Hepatocellular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Carcinoma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胡文祥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中国科学院生物岛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Individual-specific functional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epigenomics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reveals genetic determinants of adverse metabolic effects of </w:t>
            </w: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glucocorticoids</w:t>
            </w:r>
            <w:proofErr w:type="spellEnd"/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F1D34" w:rsidRPr="007F447D" w:rsidTr="00AD33CD">
        <w:trPr>
          <w:trHeight w:val="340"/>
          <w:jc w:val="center"/>
        </w:trPr>
        <w:tc>
          <w:tcPr>
            <w:tcW w:w="15232" w:type="dxa"/>
            <w:gridSpan w:val="5"/>
            <w:noWrap/>
            <w:vAlign w:val="center"/>
          </w:tcPr>
          <w:p w:rsidR="00AF1D34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T</w:t>
            </w:r>
            <w:r w:rsidRPr="007F447D">
              <w:rPr>
                <w:rFonts w:asciiTheme="majorHAnsi" w:hAnsiTheme="majorHAnsi"/>
                <w:b/>
                <w:sz w:val="21"/>
                <w:szCs w:val="21"/>
              </w:rPr>
              <w:t>herapeutics of metabolic diseases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14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谢正伟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北京大学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0B0355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Rutundic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Acid Treats Both Aging and Obesity by Non-Competitive Inhibition of PTP1B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叶浩彬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复旦大学代谢院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周鑫</w:t>
            </w: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 xml:space="preserve"> 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吉林大学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肿瘤研究所</w:t>
            </w: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单昭</w:t>
            </w:r>
            <w:proofErr w:type="gram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云南大学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7F447D">
              <w:rPr>
                <w:rFonts w:asciiTheme="majorHAnsi" w:hAnsiTheme="majorHAnsi" w:hint="eastAsia"/>
                <w:sz w:val="21"/>
                <w:szCs w:val="21"/>
              </w:rPr>
              <w:t>Chitinase</w:t>
            </w:r>
            <w:proofErr w:type="spellEnd"/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3-like-1 Contributes to Acute Liver Injury and Serves as a Therapeutic Target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26DD2" w:rsidRPr="007F447D" w:rsidTr="00AD33CD">
        <w:trPr>
          <w:trHeight w:val="340"/>
          <w:jc w:val="center"/>
        </w:trPr>
        <w:tc>
          <w:tcPr>
            <w:tcW w:w="1340" w:type="dxa"/>
            <w:noWrap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15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30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-16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：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626DD2" w:rsidRPr="00AD33C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F447D">
              <w:rPr>
                <w:rFonts w:asciiTheme="majorHAnsi" w:hAnsiTheme="majorHAnsi" w:hint="eastAsia"/>
                <w:b/>
                <w:sz w:val="21"/>
                <w:szCs w:val="21"/>
              </w:rPr>
              <w:t>李静雅</w:t>
            </w:r>
            <w:r w:rsidRPr="007F447D">
              <w:rPr>
                <w:rFonts w:asciiTheme="majorHAnsi" w:hAnsiTheme="majorHAnsi" w:hint="eastAsia"/>
                <w:sz w:val="21"/>
                <w:szCs w:val="21"/>
              </w:rPr>
              <w:t xml:space="preserve">                 </w:t>
            </w:r>
            <w:r w:rsidRPr="00AD33CD">
              <w:rPr>
                <w:rFonts w:asciiTheme="majorHAnsi" w:hAnsiTheme="majorHAnsi" w:hint="eastAsia"/>
                <w:sz w:val="15"/>
                <w:szCs w:val="15"/>
              </w:rPr>
              <w:t>中国科学院</w:t>
            </w:r>
          </w:p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D33CD">
              <w:rPr>
                <w:rFonts w:asciiTheme="majorHAnsi" w:hAnsiTheme="majorHAnsi" w:hint="eastAsia"/>
                <w:sz w:val="15"/>
                <w:szCs w:val="15"/>
              </w:rPr>
              <w:t>上海药物研究所</w:t>
            </w:r>
          </w:p>
        </w:tc>
        <w:tc>
          <w:tcPr>
            <w:tcW w:w="9072" w:type="dxa"/>
            <w:noWrap/>
            <w:vAlign w:val="center"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7F447D">
              <w:rPr>
                <w:rFonts w:asciiTheme="majorHAnsi" w:hAnsiTheme="majorHAnsi" w:hint="eastAsia"/>
                <w:sz w:val="21"/>
                <w:szCs w:val="21"/>
              </w:rPr>
              <w:t>Drak2 aggravates nonalcoholic fatty liver disease progression through SRSF6-associated RNA alternative splicing</w:t>
            </w:r>
          </w:p>
        </w:tc>
        <w:tc>
          <w:tcPr>
            <w:tcW w:w="1598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626DD2" w:rsidRPr="007F447D" w:rsidRDefault="00626DD2" w:rsidP="00B92801">
            <w:pPr>
              <w:spacing w:line="28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D7148" w:rsidRPr="007F447D" w:rsidRDefault="007D7148" w:rsidP="00B92801">
      <w:pPr>
        <w:spacing w:line="280" w:lineRule="exact"/>
        <w:rPr>
          <w:rFonts w:asciiTheme="majorHAnsi" w:hAnsiTheme="majorHAnsi"/>
          <w:sz w:val="21"/>
          <w:szCs w:val="21"/>
        </w:rPr>
      </w:pPr>
    </w:p>
    <w:sectPr w:rsidR="007D7148" w:rsidRPr="007F447D" w:rsidSect="007F447D">
      <w:pgSz w:w="16840" w:h="11900" w:orient="landscape"/>
      <w:pgMar w:top="284" w:right="340" w:bottom="284" w:left="3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FE" w:rsidRDefault="00CD55FE" w:rsidP="00400FBA">
      <w:r>
        <w:separator/>
      </w:r>
    </w:p>
  </w:endnote>
  <w:endnote w:type="continuationSeparator" w:id="0">
    <w:p w:rsidR="00CD55FE" w:rsidRDefault="00CD55FE" w:rsidP="0040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FE" w:rsidRDefault="00CD55FE" w:rsidP="00400FBA">
      <w:r>
        <w:separator/>
      </w:r>
    </w:p>
  </w:footnote>
  <w:footnote w:type="continuationSeparator" w:id="0">
    <w:p w:rsidR="00CD55FE" w:rsidRDefault="00CD55FE" w:rsidP="0040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36"/>
    <w:rsid w:val="00026582"/>
    <w:rsid w:val="000320FC"/>
    <w:rsid w:val="00062CFD"/>
    <w:rsid w:val="000B0355"/>
    <w:rsid w:val="000C21BC"/>
    <w:rsid w:val="000C7C54"/>
    <w:rsid w:val="000E2040"/>
    <w:rsid w:val="000E3477"/>
    <w:rsid w:val="00122C48"/>
    <w:rsid w:val="00145F7E"/>
    <w:rsid w:val="00161825"/>
    <w:rsid w:val="0018389D"/>
    <w:rsid w:val="001A5AD7"/>
    <w:rsid w:val="001D21DA"/>
    <w:rsid w:val="002D070D"/>
    <w:rsid w:val="0033411D"/>
    <w:rsid w:val="00364F47"/>
    <w:rsid w:val="0039246F"/>
    <w:rsid w:val="00397F4F"/>
    <w:rsid w:val="003D7A63"/>
    <w:rsid w:val="003F30A5"/>
    <w:rsid w:val="003F4223"/>
    <w:rsid w:val="00400FBA"/>
    <w:rsid w:val="0041230B"/>
    <w:rsid w:val="00413E0A"/>
    <w:rsid w:val="00427808"/>
    <w:rsid w:val="00444821"/>
    <w:rsid w:val="00447762"/>
    <w:rsid w:val="004750EF"/>
    <w:rsid w:val="00475DB5"/>
    <w:rsid w:val="00516330"/>
    <w:rsid w:val="00555F49"/>
    <w:rsid w:val="00561D84"/>
    <w:rsid w:val="005C27FE"/>
    <w:rsid w:val="005E36E3"/>
    <w:rsid w:val="00626DD2"/>
    <w:rsid w:val="006474A4"/>
    <w:rsid w:val="006614BA"/>
    <w:rsid w:val="00680F31"/>
    <w:rsid w:val="00684A5A"/>
    <w:rsid w:val="006939F0"/>
    <w:rsid w:val="006A76A3"/>
    <w:rsid w:val="006A7D15"/>
    <w:rsid w:val="006C74F4"/>
    <w:rsid w:val="006E7E45"/>
    <w:rsid w:val="0074680B"/>
    <w:rsid w:val="007569DA"/>
    <w:rsid w:val="007D7148"/>
    <w:rsid w:val="007E02CE"/>
    <w:rsid w:val="007F447D"/>
    <w:rsid w:val="00800D16"/>
    <w:rsid w:val="0080389C"/>
    <w:rsid w:val="00832EA8"/>
    <w:rsid w:val="008A3DB9"/>
    <w:rsid w:val="008B1E6D"/>
    <w:rsid w:val="008D24C2"/>
    <w:rsid w:val="008E2D36"/>
    <w:rsid w:val="008E38BB"/>
    <w:rsid w:val="00910E25"/>
    <w:rsid w:val="009132F6"/>
    <w:rsid w:val="0096625B"/>
    <w:rsid w:val="00973AEF"/>
    <w:rsid w:val="009C177C"/>
    <w:rsid w:val="009E2339"/>
    <w:rsid w:val="009F1853"/>
    <w:rsid w:val="009F5993"/>
    <w:rsid w:val="00A51FC6"/>
    <w:rsid w:val="00A67815"/>
    <w:rsid w:val="00AB1121"/>
    <w:rsid w:val="00AC462D"/>
    <w:rsid w:val="00AC59F6"/>
    <w:rsid w:val="00AD33CD"/>
    <w:rsid w:val="00AF1861"/>
    <w:rsid w:val="00AF1D34"/>
    <w:rsid w:val="00AF7A20"/>
    <w:rsid w:val="00B04657"/>
    <w:rsid w:val="00B05E1C"/>
    <w:rsid w:val="00B13AC8"/>
    <w:rsid w:val="00B17E72"/>
    <w:rsid w:val="00B90D80"/>
    <w:rsid w:val="00B92801"/>
    <w:rsid w:val="00BA4E22"/>
    <w:rsid w:val="00BB39F2"/>
    <w:rsid w:val="00BF1BD4"/>
    <w:rsid w:val="00C246D3"/>
    <w:rsid w:val="00C37C9D"/>
    <w:rsid w:val="00C40784"/>
    <w:rsid w:val="00C62EBF"/>
    <w:rsid w:val="00C67C6E"/>
    <w:rsid w:val="00CC12B9"/>
    <w:rsid w:val="00CC196B"/>
    <w:rsid w:val="00CD55FE"/>
    <w:rsid w:val="00D05577"/>
    <w:rsid w:val="00D15830"/>
    <w:rsid w:val="00D17ABF"/>
    <w:rsid w:val="00D93B65"/>
    <w:rsid w:val="00D96D90"/>
    <w:rsid w:val="00DA0D57"/>
    <w:rsid w:val="00DA4CDD"/>
    <w:rsid w:val="00DD7FBC"/>
    <w:rsid w:val="00DE0BC8"/>
    <w:rsid w:val="00E11ADE"/>
    <w:rsid w:val="00E51C57"/>
    <w:rsid w:val="00E840E0"/>
    <w:rsid w:val="00EA585D"/>
    <w:rsid w:val="00EC0C99"/>
    <w:rsid w:val="00ED21F0"/>
    <w:rsid w:val="00EE1B29"/>
    <w:rsid w:val="00F20CDB"/>
    <w:rsid w:val="00F20FC2"/>
    <w:rsid w:val="00F23895"/>
    <w:rsid w:val="00F31A71"/>
    <w:rsid w:val="00F52C28"/>
    <w:rsid w:val="00F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5D41-CE40-41B3-8408-22605D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</dc:creator>
  <cp:lastModifiedBy>user</cp:lastModifiedBy>
  <cp:revision>2</cp:revision>
  <cp:lastPrinted>2021-06-30T14:30:00Z</cp:lastPrinted>
  <dcterms:created xsi:type="dcterms:W3CDTF">2021-07-02T07:42:00Z</dcterms:created>
  <dcterms:modified xsi:type="dcterms:W3CDTF">2021-07-02T07:42:00Z</dcterms:modified>
</cp:coreProperties>
</file>